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D6" w:rsidRDefault="00536BF1" w:rsidP="00536BF1">
      <w:pPr>
        <w:adjustRightInd w:val="0"/>
        <w:snapToGrid w:val="0"/>
        <w:spacing w:line="578" w:lineRule="exact"/>
        <w:jc w:val="left"/>
        <w:textAlignment w:val="baseline"/>
        <w:rPr>
          <w:rFonts w:eastAsia="方正仿宋_GBK"/>
          <w:color w:val="000000"/>
          <w:kern w:val="0"/>
          <w:sz w:val="32"/>
          <w:szCs w:val="32"/>
          <w:u w:color="000000"/>
        </w:rPr>
      </w:pP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委托任晓军同志代表区政府报告工作。</w:t>
      </w:r>
    </w:p>
    <w:p w:rsidR="00536BF1" w:rsidRDefault="00536BF1" w:rsidP="00536BF1">
      <w:pPr>
        <w:adjustRightInd w:val="0"/>
        <w:snapToGrid w:val="0"/>
        <w:spacing w:line="578" w:lineRule="exact"/>
        <w:ind w:firstLineChars="200" w:firstLine="657"/>
        <w:jc w:val="center"/>
        <w:textAlignment w:val="baseline"/>
        <w:rPr>
          <w:rFonts w:eastAsia="方正仿宋_GBK"/>
          <w:color w:val="000000"/>
          <w:kern w:val="0"/>
          <w:sz w:val="32"/>
          <w:szCs w:val="32"/>
          <w:u w:color="000000"/>
        </w:rPr>
      </w:pP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覃永利</w:t>
      </w:r>
    </w:p>
    <w:p w:rsidR="00536BF1" w:rsidRDefault="00536BF1" w:rsidP="00536BF1">
      <w:pPr>
        <w:adjustRightInd w:val="0"/>
        <w:snapToGrid w:val="0"/>
        <w:spacing w:line="578" w:lineRule="exact"/>
        <w:ind w:firstLineChars="200" w:firstLine="657"/>
        <w:jc w:val="center"/>
        <w:textAlignment w:val="baseline"/>
        <w:rPr>
          <w:rFonts w:eastAsia="方正仿宋_GBK"/>
          <w:color w:val="000000"/>
          <w:kern w:val="0"/>
          <w:sz w:val="32"/>
          <w:szCs w:val="32"/>
          <w:u w:color="000000"/>
        </w:rPr>
      </w:pP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2</w:t>
      </w:r>
      <w:r>
        <w:rPr>
          <w:rFonts w:eastAsia="方正仿宋_GBK"/>
          <w:color w:val="000000"/>
          <w:kern w:val="0"/>
          <w:sz w:val="32"/>
          <w:szCs w:val="32"/>
          <w:u w:color="000000"/>
        </w:rPr>
        <w:t>021</w:t>
      </w: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年</w:t>
      </w: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9</w:t>
      </w: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月</w:t>
      </w: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2</w:t>
      </w:r>
      <w:r>
        <w:rPr>
          <w:rFonts w:eastAsia="方正仿宋_GBK"/>
          <w:color w:val="000000"/>
          <w:kern w:val="0"/>
          <w:sz w:val="32"/>
          <w:szCs w:val="32"/>
          <w:u w:color="000000"/>
        </w:rPr>
        <w:t>2</w:t>
      </w:r>
      <w:r>
        <w:rPr>
          <w:rFonts w:eastAsia="方正仿宋_GBK" w:hint="eastAsia"/>
          <w:color w:val="000000"/>
          <w:kern w:val="0"/>
          <w:sz w:val="32"/>
          <w:szCs w:val="32"/>
          <w:u w:color="000000"/>
        </w:rPr>
        <w:t>日</w:t>
      </w:r>
    </w:p>
    <w:p w:rsidR="00F132D6" w:rsidRDefault="00F132D6">
      <w:pPr>
        <w:adjustRightInd w:val="0"/>
        <w:snapToGrid w:val="0"/>
        <w:spacing w:line="578" w:lineRule="exact"/>
        <w:ind w:firstLineChars="200" w:firstLine="657"/>
        <w:jc w:val="center"/>
        <w:textAlignment w:val="baseline"/>
        <w:rPr>
          <w:rFonts w:eastAsia="方正仿宋_GBK"/>
          <w:kern w:val="0"/>
          <w:sz w:val="32"/>
          <w:szCs w:val="32"/>
          <w:u w:color="000000"/>
        </w:rPr>
      </w:pPr>
    </w:p>
    <w:p w:rsidR="00F132D6" w:rsidRDefault="006875B3">
      <w:pPr>
        <w:adjustRightInd w:val="0"/>
        <w:snapToGrid w:val="0"/>
        <w:spacing w:line="578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达州市通川区人民政府</w:t>
      </w:r>
    </w:p>
    <w:p w:rsidR="00F132D6" w:rsidRDefault="006875B3">
      <w:pPr>
        <w:adjustRightInd w:val="0"/>
        <w:snapToGrid w:val="0"/>
        <w:spacing w:line="578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关于2020年财政决算的报告</w:t>
      </w:r>
    </w:p>
    <w:p w:rsidR="00F132D6" w:rsidRDefault="006875B3">
      <w:pPr>
        <w:adjustRightInd w:val="0"/>
        <w:snapToGrid w:val="0"/>
        <w:spacing w:line="578" w:lineRule="exact"/>
        <w:jc w:val="center"/>
        <w:rPr>
          <w:rFonts w:eastAsia="方正楷体简体"/>
          <w:sz w:val="32"/>
          <w:szCs w:val="32"/>
        </w:rPr>
      </w:pPr>
      <w:bookmarkStart w:id="0" w:name="_GoBack"/>
      <w:bookmarkEnd w:id="0"/>
      <w:r>
        <w:rPr>
          <w:rFonts w:eastAsia="方正楷体简体"/>
          <w:sz w:val="32"/>
          <w:szCs w:val="32"/>
        </w:rPr>
        <w:t>在</w:t>
      </w:r>
      <w:r>
        <w:rPr>
          <w:rFonts w:eastAsia="方正楷体简体" w:hint="eastAsia"/>
          <w:sz w:val="32"/>
          <w:szCs w:val="32"/>
        </w:rPr>
        <w:t>区十</w:t>
      </w:r>
      <w:r w:rsidR="00313604">
        <w:rPr>
          <w:rFonts w:eastAsia="方正楷体简体" w:hint="eastAsia"/>
          <w:sz w:val="32"/>
          <w:szCs w:val="32"/>
        </w:rPr>
        <w:t>一</w:t>
      </w:r>
      <w:r>
        <w:rPr>
          <w:rFonts w:eastAsia="方正楷体简体"/>
          <w:sz w:val="32"/>
          <w:szCs w:val="32"/>
        </w:rPr>
        <w:t>届人大常委会第</w:t>
      </w:r>
      <w:r w:rsidR="00907327">
        <w:rPr>
          <w:rFonts w:eastAsia="方正楷体简体" w:hint="eastAsia"/>
          <w:sz w:val="32"/>
          <w:szCs w:val="32"/>
        </w:rPr>
        <w:t>四十五</w:t>
      </w:r>
      <w:r>
        <w:rPr>
          <w:rFonts w:eastAsia="方正楷体简体"/>
          <w:sz w:val="32"/>
          <w:szCs w:val="32"/>
        </w:rPr>
        <w:t>次会议上</w:t>
      </w:r>
    </w:p>
    <w:p w:rsidR="00F132D6" w:rsidRDefault="006875B3">
      <w:pPr>
        <w:adjustRightInd w:val="0"/>
        <w:snapToGrid w:val="0"/>
        <w:spacing w:line="578" w:lineRule="exact"/>
        <w:jc w:val="center"/>
        <w:rPr>
          <w:rFonts w:eastAsia="方正楷体简体"/>
          <w:sz w:val="32"/>
          <w:szCs w:val="32"/>
        </w:rPr>
      </w:pPr>
      <w:r>
        <w:rPr>
          <w:rFonts w:eastAsia="方正楷体简体" w:hint="eastAsia"/>
          <w:sz w:val="32"/>
          <w:szCs w:val="32"/>
        </w:rPr>
        <w:t>达州市通川区财政局局长</w:t>
      </w:r>
      <w:r>
        <w:rPr>
          <w:rFonts w:eastAsia="方正楷体简体" w:hint="eastAsia"/>
          <w:sz w:val="32"/>
          <w:szCs w:val="32"/>
        </w:rPr>
        <w:t xml:space="preserve">  </w:t>
      </w:r>
      <w:r>
        <w:rPr>
          <w:rFonts w:eastAsia="方正楷体简体" w:hint="eastAsia"/>
          <w:sz w:val="32"/>
          <w:szCs w:val="32"/>
        </w:rPr>
        <w:t>任晓军</w:t>
      </w:r>
    </w:p>
    <w:p w:rsidR="00F132D6" w:rsidRPr="00313604" w:rsidRDefault="00F132D6">
      <w:pPr>
        <w:adjustRightInd w:val="0"/>
        <w:snapToGrid w:val="0"/>
        <w:spacing w:line="578" w:lineRule="exact"/>
        <w:jc w:val="center"/>
        <w:rPr>
          <w:rFonts w:eastAsia="方正楷体简体"/>
          <w:sz w:val="32"/>
          <w:szCs w:val="32"/>
        </w:rPr>
      </w:pPr>
    </w:p>
    <w:p w:rsidR="00F132D6" w:rsidRDefault="006875B3">
      <w:pPr>
        <w:adjustRightInd w:val="0"/>
        <w:snapToGrid w:val="0"/>
        <w:spacing w:line="578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主任、各位副主任、各位委员：</w:t>
      </w:r>
    </w:p>
    <w:p w:rsidR="00F132D6" w:rsidRDefault="006875B3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kern w:val="0"/>
          <w:sz w:val="32"/>
          <w:szCs w:val="32"/>
          <w:u w:color="000000"/>
        </w:rPr>
      </w:pPr>
      <w:r>
        <w:rPr>
          <w:rFonts w:eastAsia="方正仿宋简体"/>
          <w:kern w:val="0"/>
          <w:sz w:val="32"/>
          <w:szCs w:val="32"/>
          <w:u w:color="000000"/>
        </w:rPr>
        <w:t>我受区人民政府委托，向区</w:t>
      </w:r>
      <w:r w:rsidR="00536BF1">
        <w:rPr>
          <w:rFonts w:eastAsia="方正仿宋简体" w:hint="eastAsia"/>
          <w:kern w:val="0"/>
          <w:sz w:val="32"/>
          <w:szCs w:val="32"/>
          <w:u w:color="000000"/>
        </w:rPr>
        <w:t>人大</w:t>
      </w:r>
      <w:r>
        <w:rPr>
          <w:rFonts w:eastAsia="方正仿宋简体"/>
          <w:kern w:val="0"/>
          <w:sz w:val="32"/>
          <w:szCs w:val="32"/>
          <w:u w:color="000000"/>
        </w:rPr>
        <w:t>常委会报告</w:t>
      </w:r>
      <w:r>
        <w:rPr>
          <w:rFonts w:eastAsia="方正仿宋简体" w:hint="eastAsia"/>
          <w:kern w:val="0"/>
          <w:sz w:val="32"/>
          <w:szCs w:val="32"/>
          <w:u w:color="000000"/>
        </w:rPr>
        <w:t>2020</w:t>
      </w:r>
      <w:r>
        <w:rPr>
          <w:rFonts w:eastAsia="方正仿宋简体"/>
          <w:kern w:val="0"/>
          <w:sz w:val="32"/>
          <w:szCs w:val="32"/>
          <w:u w:color="000000"/>
        </w:rPr>
        <w:t>年财政决算情况，请予审查。</w:t>
      </w:r>
    </w:p>
    <w:p w:rsidR="00AD7A66" w:rsidRDefault="006875B3" w:rsidP="00313604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kern w:val="0"/>
          <w:sz w:val="32"/>
          <w:szCs w:val="32"/>
          <w:u w:color="000000"/>
        </w:rPr>
      </w:pPr>
      <w:r>
        <w:rPr>
          <w:rFonts w:eastAsia="方正仿宋简体" w:hint="eastAsia"/>
          <w:kern w:val="0"/>
          <w:sz w:val="32"/>
          <w:szCs w:val="32"/>
          <w:u w:color="000000"/>
        </w:rPr>
        <w:t>2020</w:t>
      </w:r>
      <w:r>
        <w:rPr>
          <w:rFonts w:eastAsia="方正仿宋简体" w:hint="eastAsia"/>
          <w:kern w:val="0"/>
          <w:sz w:val="32"/>
          <w:szCs w:val="32"/>
          <w:u w:color="000000"/>
        </w:rPr>
        <w:t>年，</w:t>
      </w:r>
      <w:r>
        <w:rPr>
          <w:rFonts w:eastAsia="方正仿宋简体"/>
          <w:kern w:val="0"/>
          <w:sz w:val="32"/>
          <w:szCs w:val="32"/>
          <w:u w:color="000000"/>
        </w:rPr>
        <w:t>在区委的坚强领导下，在</w:t>
      </w:r>
      <w:r>
        <w:rPr>
          <w:rFonts w:eastAsia="方正仿宋简体" w:hint="eastAsia"/>
          <w:kern w:val="0"/>
          <w:sz w:val="32"/>
          <w:szCs w:val="32"/>
          <w:u w:color="000000"/>
        </w:rPr>
        <w:t>区</w:t>
      </w:r>
      <w:r>
        <w:rPr>
          <w:rFonts w:eastAsia="方正仿宋简体"/>
          <w:kern w:val="0"/>
          <w:sz w:val="32"/>
          <w:szCs w:val="32"/>
          <w:u w:color="000000"/>
        </w:rPr>
        <w:t>人大的监督支持下，</w:t>
      </w:r>
      <w:r>
        <w:rPr>
          <w:rFonts w:eastAsia="方正仿宋简体" w:hint="eastAsia"/>
          <w:kern w:val="0"/>
          <w:sz w:val="32"/>
          <w:szCs w:val="32"/>
          <w:u w:color="000000"/>
        </w:rPr>
        <w:t>财政工作紧紧围绕</w:t>
      </w:r>
      <w:r>
        <w:rPr>
          <w:rFonts w:eastAsia="方正仿宋简体"/>
          <w:kern w:val="0"/>
          <w:sz w:val="32"/>
          <w:szCs w:val="32"/>
          <w:u w:color="000000"/>
        </w:rPr>
        <w:t>“</w:t>
      </w:r>
      <w:r>
        <w:rPr>
          <w:rFonts w:eastAsia="方正仿宋简体"/>
          <w:kern w:val="0"/>
          <w:sz w:val="32"/>
          <w:szCs w:val="32"/>
          <w:u w:color="000000"/>
        </w:rPr>
        <w:t>稳中求进</w:t>
      </w:r>
      <w:r>
        <w:rPr>
          <w:rFonts w:eastAsia="方正仿宋简体"/>
          <w:kern w:val="0"/>
          <w:sz w:val="32"/>
          <w:szCs w:val="32"/>
          <w:u w:color="000000"/>
        </w:rPr>
        <w:t>”</w:t>
      </w:r>
      <w:r>
        <w:rPr>
          <w:rFonts w:eastAsia="方正仿宋简体"/>
          <w:kern w:val="0"/>
          <w:sz w:val="32"/>
          <w:szCs w:val="32"/>
          <w:u w:color="000000"/>
        </w:rPr>
        <w:t>工作总基调，</w:t>
      </w:r>
      <w:r>
        <w:rPr>
          <w:rFonts w:eastAsia="方正仿宋简体" w:hint="eastAsia"/>
          <w:kern w:val="0"/>
          <w:sz w:val="32"/>
          <w:szCs w:val="32"/>
          <w:u w:color="000000"/>
        </w:rPr>
        <w:t>在疫情常态化</w:t>
      </w:r>
      <w:r w:rsidR="00AD7A66">
        <w:rPr>
          <w:rFonts w:eastAsia="方正仿宋简体" w:hint="eastAsia"/>
          <w:kern w:val="0"/>
          <w:sz w:val="32"/>
          <w:szCs w:val="32"/>
          <w:u w:color="000000"/>
        </w:rPr>
        <w:t>下</w:t>
      </w:r>
      <w:r>
        <w:rPr>
          <w:rFonts w:eastAsia="方正仿宋简体" w:hint="eastAsia"/>
          <w:kern w:val="0"/>
          <w:sz w:val="32"/>
          <w:szCs w:val="32"/>
          <w:u w:color="000000"/>
        </w:rPr>
        <w:t>积极恢复市场经济，</w:t>
      </w:r>
      <w:r w:rsidR="00313604">
        <w:rPr>
          <w:rFonts w:eastAsia="方正仿宋简体"/>
          <w:sz w:val="32"/>
          <w:szCs w:val="32"/>
        </w:rPr>
        <w:t>扎实做好</w:t>
      </w:r>
      <w:r w:rsidR="00313604">
        <w:rPr>
          <w:rFonts w:eastAsia="方正仿宋简体"/>
          <w:sz w:val="32"/>
          <w:szCs w:val="32"/>
        </w:rPr>
        <w:t>“</w:t>
      </w:r>
      <w:r w:rsidR="00313604">
        <w:rPr>
          <w:rFonts w:eastAsia="方正仿宋简体"/>
          <w:sz w:val="32"/>
          <w:szCs w:val="32"/>
        </w:rPr>
        <w:t>六稳</w:t>
      </w:r>
      <w:r w:rsidR="00313604">
        <w:rPr>
          <w:rFonts w:eastAsia="方正仿宋简体" w:hint="eastAsia"/>
          <w:sz w:val="32"/>
          <w:szCs w:val="32"/>
        </w:rPr>
        <w:t>六保</w:t>
      </w:r>
      <w:r w:rsidR="00313604">
        <w:rPr>
          <w:rFonts w:eastAsia="方正仿宋简体"/>
          <w:sz w:val="32"/>
          <w:szCs w:val="32"/>
        </w:rPr>
        <w:t>”</w:t>
      </w:r>
      <w:r w:rsidR="00313604">
        <w:rPr>
          <w:rFonts w:eastAsia="方正仿宋简体"/>
          <w:sz w:val="32"/>
          <w:szCs w:val="32"/>
        </w:rPr>
        <w:t>工作</w:t>
      </w:r>
      <w:r>
        <w:rPr>
          <w:rFonts w:eastAsia="方正仿宋简体" w:hint="eastAsia"/>
          <w:kern w:val="0"/>
          <w:sz w:val="32"/>
          <w:szCs w:val="32"/>
          <w:u w:color="000000"/>
        </w:rPr>
        <w:t>，</w:t>
      </w:r>
      <w:r w:rsidR="00AD7A66" w:rsidRPr="00DD5A6D">
        <w:rPr>
          <w:rFonts w:eastAsia="方正仿宋简体"/>
          <w:color w:val="000000"/>
          <w:kern w:val="0"/>
          <w:sz w:val="32"/>
          <w:szCs w:val="32"/>
          <w:u w:color="000000"/>
        </w:rPr>
        <w:t>集中财力支持经济社会发展重点领域和关键环节，促进了全区经济持续健康发展，全区财政运行总体平稳</w:t>
      </w:r>
      <w:r w:rsidR="00AD7A66">
        <w:rPr>
          <w:rFonts w:eastAsia="方正仿宋简体" w:hint="eastAsia"/>
          <w:color w:val="000000"/>
          <w:kern w:val="0"/>
          <w:sz w:val="32"/>
          <w:szCs w:val="32"/>
          <w:u w:color="000000"/>
        </w:rPr>
        <w:t>。</w:t>
      </w:r>
    </w:p>
    <w:p w:rsidR="00AD7A66" w:rsidRPr="00DD5A6D" w:rsidRDefault="00AD7A66" w:rsidP="00AD7A66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color w:val="FF0000"/>
          <w:kern w:val="0"/>
          <w:sz w:val="32"/>
          <w:szCs w:val="32"/>
          <w:u w:color="000000"/>
        </w:rPr>
      </w:pPr>
      <w:r w:rsidRPr="00DD5A6D">
        <w:rPr>
          <w:rFonts w:eastAsia="方正仿宋简体"/>
          <w:color w:val="000000"/>
          <w:kern w:val="0"/>
          <w:sz w:val="32"/>
          <w:szCs w:val="32"/>
          <w:u w:color="000000"/>
        </w:rPr>
        <w:t>根据《预算法》第七十九条和《四川省预算审查监督条例》第三十七条，重点报告以下情况：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4F03E0">
        <w:rPr>
          <w:rFonts w:ascii="黑体" w:eastAsia="黑体" w:hAnsi="黑体" w:hint="eastAsia"/>
          <w:bCs/>
          <w:sz w:val="32"/>
          <w:szCs w:val="32"/>
        </w:rPr>
        <w:t>一、一般公共预算收支决算情况</w:t>
      </w:r>
    </w:p>
    <w:p w:rsidR="00F132D6" w:rsidRPr="004F03E0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ascii="方正楷体简体" w:eastAsia="方正楷体简体"/>
          <w:bCs/>
          <w:sz w:val="32"/>
          <w:szCs w:val="32"/>
        </w:rPr>
      </w:pPr>
      <w:r w:rsidRPr="004F03E0">
        <w:rPr>
          <w:rFonts w:ascii="方正楷体简体" w:eastAsia="方正楷体简体" w:hint="eastAsia"/>
          <w:kern w:val="0"/>
          <w:sz w:val="32"/>
          <w:szCs w:val="32"/>
          <w:u w:color="000000"/>
        </w:rPr>
        <w:t>（一）预算及调整情况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kern w:val="0"/>
          <w:sz w:val="32"/>
          <w:szCs w:val="32"/>
          <w:u w:color="000000"/>
        </w:rPr>
      </w:pPr>
      <w:r w:rsidRPr="004F03E0">
        <w:rPr>
          <w:rFonts w:eastAsia="方正仿宋简体"/>
          <w:kern w:val="0"/>
          <w:sz w:val="32"/>
          <w:szCs w:val="32"/>
          <w:u w:color="000000"/>
        </w:rPr>
        <w:t>区十一届人大</w:t>
      </w:r>
      <w:r w:rsidRPr="004F03E0">
        <w:rPr>
          <w:rFonts w:eastAsia="方正仿宋简体" w:hint="eastAsia"/>
          <w:kern w:val="0"/>
          <w:sz w:val="32"/>
          <w:szCs w:val="32"/>
          <w:u w:color="000000"/>
        </w:rPr>
        <w:t>五</w:t>
      </w:r>
      <w:r w:rsidRPr="004F03E0">
        <w:rPr>
          <w:rFonts w:eastAsia="方正仿宋简体"/>
          <w:kern w:val="0"/>
          <w:sz w:val="32"/>
          <w:szCs w:val="32"/>
          <w:u w:color="000000"/>
        </w:rPr>
        <w:t>次会议批准我区</w:t>
      </w:r>
      <w:r w:rsidRPr="004F03E0">
        <w:rPr>
          <w:rFonts w:eastAsia="方正仿宋简体" w:hint="eastAsia"/>
          <w:kern w:val="0"/>
          <w:sz w:val="32"/>
          <w:szCs w:val="32"/>
          <w:u w:color="000000"/>
        </w:rPr>
        <w:t>2020</w:t>
      </w:r>
      <w:r w:rsidRPr="004F03E0">
        <w:rPr>
          <w:rFonts w:eastAsia="方正仿宋简体"/>
          <w:kern w:val="0"/>
          <w:sz w:val="32"/>
          <w:szCs w:val="32"/>
          <w:u w:color="000000"/>
        </w:rPr>
        <w:t>年地方一般公共预</w:t>
      </w:r>
      <w:r w:rsidRPr="004F03E0">
        <w:rPr>
          <w:rFonts w:eastAsia="方正仿宋简体"/>
          <w:kern w:val="0"/>
          <w:sz w:val="32"/>
          <w:szCs w:val="32"/>
          <w:u w:color="000000"/>
        </w:rPr>
        <w:lastRenderedPageBreak/>
        <w:t>算收入为</w:t>
      </w:r>
      <w:r w:rsidRPr="004F03E0">
        <w:rPr>
          <w:rFonts w:eastAsia="方正仿宋简体" w:hint="eastAsia"/>
          <w:sz w:val="32"/>
          <w:szCs w:val="32"/>
        </w:rPr>
        <w:t>122810</w:t>
      </w:r>
      <w:r w:rsidRPr="004F03E0">
        <w:rPr>
          <w:rFonts w:eastAsia="方正仿宋简体"/>
          <w:sz w:val="32"/>
          <w:szCs w:val="32"/>
        </w:rPr>
        <w:t>万元</w:t>
      </w:r>
      <w:r w:rsidRPr="004F03E0">
        <w:rPr>
          <w:rFonts w:eastAsia="方正仿宋简体" w:hint="eastAsia"/>
          <w:sz w:val="32"/>
          <w:szCs w:val="32"/>
        </w:rPr>
        <w:t>，</w:t>
      </w:r>
      <w:r w:rsidRPr="004F03E0">
        <w:rPr>
          <w:rFonts w:eastAsia="方正仿宋简体"/>
          <w:sz w:val="32"/>
          <w:szCs w:val="32"/>
        </w:rPr>
        <w:t>一</w:t>
      </w:r>
      <w:r w:rsidRPr="004F03E0">
        <w:rPr>
          <w:rFonts w:eastAsia="方正仿宋简体" w:hint="eastAsia"/>
          <w:sz w:val="32"/>
          <w:szCs w:val="32"/>
        </w:rPr>
        <w:tab/>
      </w:r>
      <w:r w:rsidRPr="004F03E0">
        <w:rPr>
          <w:rFonts w:eastAsia="方正仿宋简体"/>
          <w:sz w:val="32"/>
          <w:szCs w:val="32"/>
        </w:rPr>
        <w:t>般公共预算支出为</w:t>
      </w:r>
      <w:r w:rsidRPr="004F03E0">
        <w:rPr>
          <w:rFonts w:eastAsia="方正仿宋简体" w:hint="eastAsia"/>
          <w:sz w:val="32"/>
          <w:szCs w:val="32"/>
        </w:rPr>
        <w:t>230745</w:t>
      </w:r>
      <w:r w:rsidRPr="004F03E0">
        <w:rPr>
          <w:rFonts w:eastAsia="方正仿宋简体"/>
          <w:sz w:val="32"/>
          <w:szCs w:val="32"/>
        </w:rPr>
        <w:t>万元</w:t>
      </w:r>
      <w:r w:rsidRPr="004F03E0">
        <w:rPr>
          <w:rFonts w:eastAsia="方正仿宋简体" w:hint="eastAsia"/>
          <w:sz w:val="32"/>
          <w:szCs w:val="32"/>
        </w:rPr>
        <w:t>。</w:t>
      </w:r>
      <w:r w:rsidRPr="004F03E0">
        <w:rPr>
          <w:rFonts w:eastAsia="方正仿宋简体"/>
          <w:kern w:val="0"/>
          <w:sz w:val="32"/>
          <w:szCs w:val="32"/>
          <w:u w:color="000000"/>
        </w:rPr>
        <w:t>经区十一届人大常委会第</w:t>
      </w:r>
      <w:r w:rsidRPr="004F03E0">
        <w:rPr>
          <w:rFonts w:eastAsia="方正仿宋简体" w:hint="eastAsia"/>
          <w:kern w:val="0"/>
          <w:sz w:val="32"/>
          <w:szCs w:val="32"/>
          <w:u w:color="000000"/>
        </w:rPr>
        <w:t>三十八</w:t>
      </w:r>
      <w:r w:rsidRPr="004F03E0">
        <w:rPr>
          <w:rFonts w:eastAsia="方正仿宋简体"/>
          <w:kern w:val="0"/>
          <w:sz w:val="32"/>
          <w:szCs w:val="32"/>
          <w:u w:color="000000"/>
        </w:rPr>
        <w:t>次会议批准，地方一般公共预算收入</w:t>
      </w:r>
      <w:r w:rsidRPr="004F03E0">
        <w:rPr>
          <w:rFonts w:eastAsia="方正仿宋简体" w:hint="eastAsia"/>
          <w:sz w:val="32"/>
          <w:szCs w:val="32"/>
        </w:rPr>
        <w:t>无变动</w:t>
      </w:r>
      <w:r w:rsidRPr="004F03E0">
        <w:rPr>
          <w:rFonts w:eastAsia="方正仿宋简体"/>
          <w:kern w:val="0"/>
          <w:sz w:val="32"/>
          <w:szCs w:val="32"/>
          <w:u w:color="000000"/>
        </w:rPr>
        <w:t>，地方一般公共预算支出调整为</w:t>
      </w:r>
      <w:r w:rsidRPr="004F03E0">
        <w:rPr>
          <w:rFonts w:eastAsia="方正仿宋简体" w:hint="eastAsia"/>
          <w:sz w:val="32"/>
          <w:szCs w:val="32"/>
        </w:rPr>
        <w:t>358665</w:t>
      </w:r>
      <w:r w:rsidRPr="004F03E0">
        <w:rPr>
          <w:rFonts w:eastAsia="方正仿宋简体"/>
          <w:kern w:val="0"/>
          <w:sz w:val="32"/>
          <w:szCs w:val="32"/>
          <w:u w:color="000000"/>
        </w:rPr>
        <w:t>万元。</w:t>
      </w:r>
    </w:p>
    <w:p w:rsidR="00F132D6" w:rsidRPr="004F03E0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ascii="方正楷体简体" w:eastAsia="方正楷体简体"/>
          <w:kern w:val="0"/>
          <w:sz w:val="32"/>
          <w:szCs w:val="32"/>
          <w:u w:color="000000"/>
        </w:rPr>
      </w:pPr>
      <w:r w:rsidRPr="004F03E0">
        <w:rPr>
          <w:rFonts w:ascii="方正楷体简体" w:eastAsia="方正楷体简体" w:hint="eastAsia"/>
          <w:kern w:val="0"/>
          <w:sz w:val="32"/>
          <w:szCs w:val="32"/>
          <w:u w:color="000000"/>
        </w:rPr>
        <w:t>（二）预算执行情况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4F03E0">
        <w:rPr>
          <w:rFonts w:eastAsia="方正仿宋简体"/>
          <w:kern w:val="0"/>
          <w:sz w:val="32"/>
          <w:szCs w:val="32"/>
          <w:u w:color="000000"/>
        </w:rPr>
        <w:t>地方一般公共预算收入完成</w:t>
      </w:r>
      <w:r w:rsidRPr="004F03E0">
        <w:rPr>
          <w:rFonts w:eastAsia="方正仿宋简体" w:hint="eastAsia"/>
          <w:kern w:val="0"/>
          <w:sz w:val="32"/>
          <w:szCs w:val="32"/>
          <w:u w:color="000000"/>
        </w:rPr>
        <w:t>122825</w:t>
      </w:r>
      <w:r w:rsidRPr="004F03E0">
        <w:rPr>
          <w:rFonts w:eastAsia="方正仿宋简体"/>
          <w:kern w:val="0"/>
          <w:sz w:val="32"/>
          <w:szCs w:val="32"/>
          <w:u w:color="000000"/>
        </w:rPr>
        <w:t>万元，为预算数的</w:t>
      </w:r>
      <w:r w:rsidRPr="004F03E0">
        <w:rPr>
          <w:rFonts w:eastAsia="方正仿宋简体" w:hint="eastAsia"/>
          <w:kern w:val="0"/>
          <w:sz w:val="32"/>
          <w:szCs w:val="32"/>
          <w:u w:color="000000"/>
        </w:rPr>
        <w:t>100.01</w:t>
      </w:r>
      <w:r w:rsidRPr="004F03E0">
        <w:rPr>
          <w:rFonts w:eastAsia="方正仿宋简体"/>
          <w:kern w:val="0"/>
          <w:sz w:val="32"/>
          <w:szCs w:val="32"/>
          <w:u w:color="000000"/>
        </w:rPr>
        <w:t>%</w:t>
      </w:r>
      <w:r w:rsidRPr="004F03E0">
        <w:rPr>
          <w:rFonts w:eastAsia="方正仿宋简体"/>
          <w:kern w:val="0"/>
          <w:sz w:val="32"/>
          <w:szCs w:val="32"/>
          <w:u w:color="000000"/>
        </w:rPr>
        <w:t>，</w:t>
      </w:r>
      <w:r w:rsidRPr="004F03E0">
        <w:rPr>
          <w:rFonts w:eastAsia="方正仿宋简体"/>
          <w:sz w:val="32"/>
          <w:szCs w:val="32"/>
        </w:rPr>
        <w:t>同</w:t>
      </w:r>
      <w:r w:rsidRPr="004F03E0">
        <w:rPr>
          <w:rFonts w:eastAsia="方正仿宋简体" w:hint="eastAsia"/>
          <w:sz w:val="32"/>
          <w:szCs w:val="32"/>
        </w:rPr>
        <w:t>口径</w:t>
      </w:r>
      <w:r w:rsidRPr="004F03E0">
        <w:rPr>
          <w:rFonts w:eastAsia="方正仿宋简体"/>
          <w:sz w:val="32"/>
          <w:szCs w:val="32"/>
        </w:rPr>
        <w:t>增长</w:t>
      </w:r>
      <w:r w:rsidRPr="004F03E0">
        <w:rPr>
          <w:rFonts w:eastAsia="方正仿宋简体" w:hint="eastAsia"/>
          <w:sz w:val="32"/>
          <w:szCs w:val="32"/>
        </w:rPr>
        <w:t>7</w:t>
      </w:r>
      <w:r w:rsidRPr="004F03E0">
        <w:rPr>
          <w:rFonts w:eastAsia="方正仿宋简体"/>
          <w:sz w:val="32"/>
          <w:szCs w:val="32"/>
        </w:rPr>
        <w:t>.31%</w:t>
      </w:r>
      <w:r w:rsidRPr="004F03E0">
        <w:rPr>
          <w:rFonts w:eastAsia="方正仿宋简体" w:hint="eastAsia"/>
          <w:sz w:val="32"/>
          <w:szCs w:val="32"/>
        </w:rPr>
        <w:t>，</w:t>
      </w:r>
      <w:r w:rsidRPr="004F03E0">
        <w:rPr>
          <w:rFonts w:eastAsia="方正仿宋简体"/>
          <w:sz w:val="32"/>
          <w:szCs w:val="32"/>
        </w:rPr>
        <w:t>其中：税收收入完成</w:t>
      </w:r>
      <w:r w:rsidRPr="004F03E0">
        <w:rPr>
          <w:rFonts w:eastAsia="方正仿宋简体" w:hint="eastAsia"/>
          <w:sz w:val="32"/>
          <w:szCs w:val="32"/>
        </w:rPr>
        <w:t>73819</w:t>
      </w:r>
      <w:r w:rsidRPr="004F03E0">
        <w:rPr>
          <w:rFonts w:eastAsia="方正仿宋简体"/>
          <w:sz w:val="32"/>
          <w:szCs w:val="32"/>
        </w:rPr>
        <w:t>万元、非税收入完成</w:t>
      </w:r>
      <w:r w:rsidRPr="004F03E0">
        <w:rPr>
          <w:rFonts w:eastAsia="方正仿宋简体" w:hint="eastAsia"/>
          <w:sz w:val="32"/>
          <w:szCs w:val="32"/>
        </w:rPr>
        <w:t>49006</w:t>
      </w:r>
      <w:r w:rsidRPr="004F03E0">
        <w:rPr>
          <w:rFonts w:eastAsia="方正仿宋简体"/>
          <w:sz w:val="32"/>
          <w:szCs w:val="32"/>
        </w:rPr>
        <w:t>万元，分别占收入总量的</w:t>
      </w:r>
      <w:r w:rsidRPr="004F03E0">
        <w:rPr>
          <w:rFonts w:eastAsia="方正仿宋简体" w:hint="eastAsia"/>
          <w:sz w:val="32"/>
          <w:szCs w:val="32"/>
        </w:rPr>
        <w:t>60.1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、</w:t>
      </w:r>
      <w:r w:rsidRPr="004F03E0">
        <w:rPr>
          <w:rFonts w:eastAsia="方正仿宋简体" w:hint="eastAsia"/>
          <w:sz w:val="32"/>
          <w:szCs w:val="32"/>
        </w:rPr>
        <w:t>39.9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。分部门完成情况为：税务部门完成</w:t>
      </w:r>
      <w:r w:rsidRPr="004F03E0">
        <w:rPr>
          <w:rFonts w:eastAsia="方正仿宋简体" w:hint="eastAsia"/>
          <w:sz w:val="32"/>
          <w:szCs w:val="32"/>
        </w:rPr>
        <w:t>78715</w:t>
      </w:r>
      <w:r w:rsidRPr="004F03E0">
        <w:rPr>
          <w:rFonts w:eastAsia="方正仿宋简体"/>
          <w:sz w:val="32"/>
          <w:szCs w:val="32"/>
        </w:rPr>
        <w:t>万元，同</w:t>
      </w:r>
      <w:r w:rsidRPr="004F03E0">
        <w:rPr>
          <w:rFonts w:eastAsia="方正仿宋简体" w:hint="eastAsia"/>
          <w:sz w:val="32"/>
          <w:szCs w:val="32"/>
        </w:rPr>
        <w:t>口径下降</w:t>
      </w:r>
      <w:r w:rsidRPr="004F03E0">
        <w:rPr>
          <w:rFonts w:eastAsia="方正仿宋简体" w:hint="eastAsia"/>
          <w:sz w:val="32"/>
          <w:szCs w:val="32"/>
        </w:rPr>
        <w:t>6</w:t>
      </w:r>
      <w:r w:rsidRPr="004F03E0">
        <w:rPr>
          <w:rFonts w:eastAsia="方正仿宋简体"/>
          <w:sz w:val="32"/>
          <w:szCs w:val="32"/>
        </w:rPr>
        <w:t>.62%</w:t>
      </w:r>
      <w:r w:rsidRPr="004F03E0">
        <w:rPr>
          <w:rFonts w:eastAsia="方正仿宋简体"/>
          <w:sz w:val="32"/>
          <w:szCs w:val="32"/>
        </w:rPr>
        <w:t>；财政部门完成</w:t>
      </w:r>
      <w:r w:rsidRPr="004F03E0">
        <w:rPr>
          <w:rFonts w:eastAsia="方正仿宋简体" w:hint="eastAsia"/>
          <w:sz w:val="32"/>
          <w:szCs w:val="32"/>
        </w:rPr>
        <w:t>44110</w:t>
      </w:r>
      <w:r w:rsidRPr="004F03E0">
        <w:rPr>
          <w:rFonts w:eastAsia="方正仿宋简体"/>
          <w:sz w:val="32"/>
          <w:szCs w:val="32"/>
        </w:rPr>
        <w:t>万元，同比增长</w:t>
      </w:r>
      <w:r w:rsidRPr="004F03E0">
        <w:rPr>
          <w:rFonts w:eastAsia="方正仿宋简体" w:hint="eastAsia"/>
          <w:sz w:val="32"/>
          <w:szCs w:val="32"/>
        </w:rPr>
        <w:t>46.24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。地方一般公共预算支出完成</w:t>
      </w:r>
      <w:r w:rsidRPr="004F03E0">
        <w:rPr>
          <w:rFonts w:eastAsia="方正仿宋简体" w:hint="eastAsia"/>
          <w:sz w:val="32"/>
          <w:szCs w:val="32"/>
        </w:rPr>
        <w:t>362243</w:t>
      </w:r>
      <w:r w:rsidRPr="004F03E0">
        <w:rPr>
          <w:rFonts w:eastAsia="方正仿宋简体"/>
          <w:sz w:val="32"/>
          <w:szCs w:val="32"/>
        </w:rPr>
        <w:t>万元，为调整预算数的</w:t>
      </w:r>
      <w:r w:rsidRPr="004F03E0">
        <w:rPr>
          <w:rFonts w:eastAsia="方正仿宋简体" w:hint="eastAsia"/>
          <w:sz w:val="32"/>
          <w:szCs w:val="32"/>
        </w:rPr>
        <w:t>101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。</w:t>
      </w:r>
    </w:p>
    <w:p w:rsidR="00F132D6" w:rsidRPr="004F03E0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ascii="方正楷体简体" w:eastAsia="方正楷体简体"/>
          <w:kern w:val="0"/>
          <w:sz w:val="32"/>
          <w:szCs w:val="32"/>
          <w:u w:color="000000"/>
        </w:rPr>
      </w:pPr>
      <w:r w:rsidRPr="004F03E0">
        <w:rPr>
          <w:rFonts w:ascii="方正楷体简体" w:eastAsia="方正楷体简体" w:hint="eastAsia"/>
          <w:kern w:val="0"/>
          <w:sz w:val="32"/>
          <w:szCs w:val="32"/>
          <w:u w:color="000000"/>
        </w:rPr>
        <w:t>（三）平衡情况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sz w:val="32"/>
          <w:szCs w:val="32"/>
        </w:rPr>
      </w:pPr>
      <w:r w:rsidRPr="004F03E0">
        <w:rPr>
          <w:rFonts w:eastAsia="方正仿宋简体"/>
          <w:sz w:val="32"/>
          <w:szCs w:val="32"/>
        </w:rPr>
        <w:t>地方一般公共预算收入</w:t>
      </w:r>
      <w:r w:rsidRPr="004F03E0">
        <w:rPr>
          <w:rFonts w:eastAsia="方正仿宋简体" w:hint="eastAsia"/>
          <w:sz w:val="32"/>
          <w:szCs w:val="32"/>
        </w:rPr>
        <w:t>122825</w:t>
      </w:r>
      <w:r w:rsidRPr="004F03E0">
        <w:rPr>
          <w:rFonts w:eastAsia="方正仿宋简体"/>
          <w:sz w:val="32"/>
          <w:szCs w:val="32"/>
        </w:rPr>
        <w:t>万元，加返还性收入、一般性转移支付收入、专项转移支付收入、债券转贷收入、调入资金等收入</w:t>
      </w:r>
      <w:r w:rsidRPr="004F03E0">
        <w:rPr>
          <w:rFonts w:eastAsia="方正仿宋简体" w:hint="eastAsia"/>
          <w:sz w:val="32"/>
          <w:szCs w:val="32"/>
        </w:rPr>
        <w:t>302085</w:t>
      </w:r>
      <w:r w:rsidRPr="004F03E0">
        <w:rPr>
          <w:rFonts w:eastAsia="方正仿宋简体"/>
          <w:sz w:val="32"/>
          <w:szCs w:val="32"/>
        </w:rPr>
        <w:t>万元，地方一般公共预算收入总量为</w:t>
      </w:r>
      <w:r w:rsidRPr="004F03E0">
        <w:rPr>
          <w:rFonts w:eastAsia="方正仿宋简体" w:hint="eastAsia"/>
          <w:sz w:val="32"/>
          <w:szCs w:val="32"/>
        </w:rPr>
        <w:t>424910</w:t>
      </w:r>
      <w:r w:rsidRPr="004F03E0">
        <w:rPr>
          <w:rFonts w:eastAsia="方正仿宋简体"/>
          <w:sz w:val="32"/>
          <w:szCs w:val="32"/>
        </w:rPr>
        <w:t>万元。收入总量中对超收的</w:t>
      </w:r>
      <w:r w:rsidRPr="004F03E0">
        <w:rPr>
          <w:rFonts w:eastAsia="方正仿宋简体" w:hint="eastAsia"/>
          <w:sz w:val="32"/>
          <w:szCs w:val="32"/>
        </w:rPr>
        <w:t>15</w:t>
      </w:r>
      <w:r w:rsidRPr="004F03E0">
        <w:rPr>
          <w:rFonts w:eastAsia="方正仿宋简体"/>
          <w:sz w:val="32"/>
          <w:szCs w:val="32"/>
        </w:rPr>
        <w:t>万元按规定补充预算稳定调节基金，再减去当年支出</w:t>
      </w:r>
      <w:r w:rsidRPr="004F03E0">
        <w:rPr>
          <w:rFonts w:eastAsia="方正仿宋简体" w:hint="eastAsia"/>
          <w:sz w:val="32"/>
          <w:szCs w:val="32"/>
        </w:rPr>
        <w:t>362243</w:t>
      </w:r>
      <w:r w:rsidR="004F03E0" w:rsidRPr="004F03E0">
        <w:rPr>
          <w:rFonts w:eastAsia="方正仿宋简体"/>
          <w:sz w:val="32"/>
          <w:szCs w:val="32"/>
        </w:rPr>
        <w:t>万元、债</w:t>
      </w:r>
      <w:r w:rsidR="004F03E0" w:rsidRPr="004F03E0">
        <w:rPr>
          <w:rFonts w:eastAsia="方正仿宋简体" w:hint="eastAsia"/>
          <w:sz w:val="32"/>
          <w:szCs w:val="32"/>
        </w:rPr>
        <w:t>务还本</w:t>
      </w:r>
      <w:r w:rsidRPr="004F03E0">
        <w:rPr>
          <w:rFonts w:eastAsia="方正仿宋简体"/>
          <w:sz w:val="32"/>
          <w:szCs w:val="32"/>
        </w:rPr>
        <w:t>支出</w:t>
      </w:r>
      <w:r w:rsidRPr="004F03E0">
        <w:rPr>
          <w:rFonts w:eastAsia="方正仿宋简体" w:hint="eastAsia"/>
          <w:sz w:val="32"/>
          <w:szCs w:val="32"/>
        </w:rPr>
        <w:t>276</w:t>
      </w:r>
      <w:r w:rsidR="004F03E0" w:rsidRPr="004F03E0">
        <w:rPr>
          <w:rFonts w:eastAsia="方正仿宋简体"/>
          <w:sz w:val="32"/>
          <w:szCs w:val="32"/>
        </w:rPr>
        <w:t>94</w:t>
      </w:r>
      <w:r w:rsidRPr="004F03E0">
        <w:rPr>
          <w:rFonts w:eastAsia="方正仿宋简体"/>
          <w:sz w:val="32"/>
          <w:szCs w:val="32"/>
        </w:rPr>
        <w:t>万元、上解支出</w:t>
      </w:r>
      <w:r w:rsidRPr="004F03E0">
        <w:rPr>
          <w:rFonts w:eastAsia="方正仿宋简体" w:hint="eastAsia"/>
          <w:sz w:val="32"/>
          <w:szCs w:val="32"/>
        </w:rPr>
        <w:t>34958</w:t>
      </w:r>
      <w:r w:rsidRPr="004F03E0">
        <w:rPr>
          <w:rFonts w:eastAsia="方正仿宋简体"/>
          <w:sz w:val="32"/>
          <w:szCs w:val="32"/>
        </w:rPr>
        <w:t>万元，收支平衡。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4F03E0">
        <w:rPr>
          <w:rFonts w:ascii="黑体" w:eastAsia="黑体" w:hAnsi="黑体" w:hint="eastAsia"/>
          <w:bCs/>
          <w:sz w:val="32"/>
          <w:szCs w:val="32"/>
        </w:rPr>
        <w:t>二、政府性基金预算收支决算情况</w:t>
      </w:r>
    </w:p>
    <w:p w:rsidR="00F132D6" w:rsidRPr="004F03E0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ascii="方正楷体简体" w:eastAsia="方正楷体简体"/>
          <w:kern w:val="0"/>
          <w:sz w:val="32"/>
          <w:szCs w:val="32"/>
          <w:u w:color="000000"/>
        </w:rPr>
      </w:pPr>
      <w:r w:rsidRPr="004F03E0">
        <w:rPr>
          <w:rFonts w:ascii="方正楷体简体" w:eastAsia="方正楷体简体" w:hint="eastAsia"/>
          <w:kern w:val="0"/>
          <w:sz w:val="32"/>
          <w:szCs w:val="32"/>
          <w:u w:color="000000"/>
        </w:rPr>
        <w:t>（一）预算及调整情况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4F03E0">
        <w:rPr>
          <w:rFonts w:eastAsia="方正仿宋简体"/>
          <w:sz w:val="32"/>
          <w:szCs w:val="32"/>
        </w:rPr>
        <w:t>区十一届人大</w:t>
      </w:r>
      <w:r w:rsidRPr="004F03E0">
        <w:rPr>
          <w:rFonts w:eastAsia="方正仿宋简体" w:hAnsi="Calibri" w:hint="eastAsia"/>
          <w:sz w:val="32"/>
          <w:szCs w:val="32"/>
        </w:rPr>
        <w:t>五</w:t>
      </w:r>
      <w:r w:rsidRPr="004F03E0">
        <w:rPr>
          <w:rFonts w:eastAsia="方正仿宋简体"/>
          <w:sz w:val="32"/>
          <w:szCs w:val="32"/>
        </w:rPr>
        <w:t>次会议批准我区</w:t>
      </w:r>
      <w:r w:rsidRPr="004F03E0">
        <w:rPr>
          <w:rFonts w:eastAsia="方正仿宋简体" w:hint="eastAsia"/>
          <w:sz w:val="32"/>
          <w:szCs w:val="32"/>
        </w:rPr>
        <w:t>2020</w:t>
      </w:r>
      <w:r w:rsidRPr="004F03E0">
        <w:rPr>
          <w:rFonts w:eastAsia="方正仿宋简体"/>
          <w:sz w:val="32"/>
          <w:szCs w:val="32"/>
        </w:rPr>
        <w:t>年政府性基金预算收入为</w:t>
      </w:r>
      <w:r w:rsidRPr="004F03E0">
        <w:rPr>
          <w:rFonts w:eastAsia="方正仿宋简体" w:hint="eastAsia"/>
          <w:sz w:val="32"/>
          <w:szCs w:val="32"/>
        </w:rPr>
        <w:t>305000</w:t>
      </w:r>
      <w:r w:rsidRPr="004F03E0">
        <w:rPr>
          <w:rFonts w:eastAsia="方正仿宋简体"/>
          <w:sz w:val="32"/>
          <w:szCs w:val="32"/>
        </w:rPr>
        <w:t>万元，政府性基金预算支出为</w:t>
      </w:r>
      <w:r w:rsidRPr="004F03E0">
        <w:rPr>
          <w:rFonts w:eastAsia="方正仿宋简体" w:hint="eastAsia"/>
          <w:sz w:val="32"/>
          <w:szCs w:val="32"/>
        </w:rPr>
        <w:t>305000</w:t>
      </w:r>
      <w:r w:rsidRPr="004F03E0">
        <w:rPr>
          <w:rFonts w:eastAsia="方正仿宋简体"/>
          <w:sz w:val="32"/>
          <w:szCs w:val="32"/>
        </w:rPr>
        <w:t>万元。经区十一届人大常委会第</w:t>
      </w:r>
      <w:r w:rsidRPr="004F03E0">
        <w:rPr>
          <w:rFonts w:eastAsia="方正仿宋简体" w:hint="eastAsia"/>
          <w:sz w:val="32"/>
          <w:szCs w:val="32"/>
        </w:rPr>
        <w:t>三十八</w:t>
      </w:r>
      <w:r w:rsidRPr="004F03E0">
        <w:rPr>
          <w:rFonts w:eastAsia="方正仿宋简体"/>
          <w:sz w:val="32"/>
          <w:szCs w:val="32"/>
        </w:rPr>
        <w:t>次会议批准，政府性基金预算收</w:t>
      </w:r>
      <w:r w:rsidRPr="004F03E0">
        <w:rPr>
          <w:rFonts w:eastAsia="方正仿宋简体"/>
          <w:sz w:val="32"/>
          <w:szCs w:val="32"/>
        </w:rPr>
        <w:lastRenderedPageBreak/>
        <w:t>入调整为</w:t>
      </w:r>
      <w:r w:rsidRPr="004F03E0">
        <w:rPr>
          <w:rFonts w:eastAsia="方正仿宋简体" w:hint="eastAsia"/>
          <w:sz w:val="32"/>
          <w:szCs w:val="32"/>
        </w:rPr>
        <w:t>187500</w:t>
      </w:r>
      <w:r w:rsidRPr="004F03E0">
        <w:rPr>
          <w:rFonts w:eastAsia="方正仿宋简体"/>
          <w:sz w:val="32"/>
          <w:szCs w:val="32"/>
        </w:rPr>
        <w:t>万元，政府性基金预算支出调整为</w:t>
      </w:r>
      <w:r w:rsidRPr="004F03E0">
        <w:rPr>
          <w:rFonts w:eastAsia="方正仿宋简体" w:hint="eastAsia"/>
          <w:sz w:val="32"/>
          <w:szCs w:val="32"/>
        </w:rPr>
        <w:t>300543</w:t>
      </w:r>
      <w:r w:rsidRPr="004F03E0">
        <w:rPr>
          <w:rFonts w:eastAsia="方正仿宋简体"/>
          <w:sz w:val="32"/>
          <w:szCs w:val="32"/>
        </w:rPr>
        <w:t>万元。</w:t>
      </w:r>
    </w:p>
    <w:p w:rsidR="00F132D6" w:rsidRPr="004F03E0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ascii="方正楷体简体" w:eastAsia="方正楷体简体"/>
          <w:kern w:val="0"/>
          <w:sz w:val="32"/>
          <w:szCs w:val="32"/>
          <w:u w:color="000000"/>
        </w:rPr>
      </w:pPr>
      <w:r w:rsidRPr="004F03E0">
        <w:rPr>
          <w:rFonts w:ascii="方正楷体简体" w:eastAsia="方正楷体简体" w:hint="eastAsia"/>
          <w:kern w:val="0"/>
          <w:sz w:val="32"/>
          <w:szCs w:val="32"/>
          <w:u w:color="000000"/>
        </w:rPr>
        <w:t>（二）预算执行情况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4F03E0">
        <w:rPr>
          <w:rFonts w:eastAsia="方正仿宋简体"/>
          <w:sz w:val="32"/>
          <w:szCs w:val="32"/>
        </w:rPr>
        <w:t>政府性基金预算收入完成</w:t>
      </w:r>
      <w:r w:rsidRPr="004F03E0">
        <w:rPr>
          <w:rFonts w:eastAsia="方正仿宋简体" w:hint="eastAsia"/>
          <w:sz w:val="32"/>
          <w:szCs w:val="32"/>
        </w:rPr>
        <w:t>193288</w:t>
      </w:r>
      <w:r w:rsidRPr="004F03E0">
        <w:rPr>
          <w:rFonts w:eastAsia="方正仿宋简体"/>
          <w:sz w:val="32"/>
          <w:szCs w:val="32"/>
        </w:rPr>
        <w:t>万元，为调整预算数的</w:t>
      </w:r>
      <w:r w:rsidRPr="004F03E0">
        <w:rPr>
          <w:rFonts w:eastAsia="方正仿宋简体" w:hint="eastAsia"/>
          <w:sz w:val="32"/>
          <w:szCs w:val="32"/>
        </w:rPr>
        <w:t>103.09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，同比</w:t>
      </w:r>
      <w:r w:rsidRPr="004F03E0">
        <w:rPr>
          <w:rFonts w:eastAsia="方正仿宋简体" w:hint="eastAsia"/>
          <w:sz w:val="32"/>
          <w:szCs w:val="32"/>
        </w:rPr>
        <w:t>下降</w:t>
      </w:r>
      <w:r w:rsidRPr="004F03E0">
        <w:rPr>
          <w:rFonts w:eastAsia="方正仿宋简体" w:hint="eastAsia"/>
          <w:sz w:val="32"/>
          <w:szCs w:val="32"/>
        </w:rPr>
        <w:t>4.66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；政府性基金预算支出完成</w:t>
      </w:r>
      <w:r w:rsidRPr="004F03E0">
        <w:rPr>
          <w:rFonts w:eastAsia="方正仿宋简体" w:hint="eastAsia"/>
          <w:sz w:val="32"/>
          <w:szCs w:val="32"/>
        </w:rPr>
        <w:t>306862</w:t>
      </w:r>
      <w:r w:rsidRPr="004F03E0">
        <w:rPr>
          <w:rFonts w:eastAsia="方正仿宋简体"/>
          <w:sz w:val="32"/>
          <w:szCs w:val="32"/>
        </w:rPr>
        <w:t>万元，为调整预算数的</w:t>
      </w:r>
      <w:r w:rsidRPr="004F03E0">
        <w:rPr>
          <w:rFonts w:eastAsia="方正仿宋简体" w:hint="eastAsia"/>
          <w:sz w:val="32"/>
          <w:szCs w:val="32"/>
        </w:rPr>
        <w:t>102.1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，同比增长</w:t>
      </w:r>
      <w:r w:rsidRPr="004F03E0">
        <w:rPr>
          <w:rFonts w:eastAsia="方正仿宋简体" w:hint="eastAsia"/>
          <w:sz w:val="32"/>
          <w:szCs w:val="32"/>
        </w:rPr>
        <w:t>15.97</w:t>
      </w:r>
      <w:r w:rsidRPr="004F03E0">
        <w:rPr>
          <w:rFonts w:eastAsia="方正仿宋简体"/>
          <w:sz w:val="32"/>
          <w:szCs w:val="32"/>
        </w:rPr>
        <w:t>%</w:t>
      </w:r>
      <w:r w:rsidRPr="004F03E0">
        <w:rPr>
          <w:rFonts w:eastAsia="方正仿宋简体"/>
          <w:sz w:val="32"/>
          <w:szCs w:val="32"/>
        </w:rPr>
        <w:t>。</w:t>
      </w:r>
    </w:p>
    <w:p w:rsidR="00F132D6" w:rsidRPr="004F03E0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ascii="方正楷体简体" w:eastAsia="方正楷体简体"/>
          <w:kern w:val="0"/>
          <w:sz w:val="32"/>
          <w:szCs w:val="32"/>
          <w:u w:color="000000"/>
        </w:rPr>
      </w:pPr>
      <w:r w:rsidRPr="004F03E0">
        <w:rPr>
          <w:rFonts w:ascii="方正楷体简体" w:eastAsia="方正楷体简体" w:hint="eastAsia"/>
          <w:kern w:val="0"/>
          <w:sz w:val="32"/>
          <w:szCs w:val="32"/>
          <w:u w:color="000000"/>
        </w:rPr>
        <w:t>（三）平衡情况</w:t>
      </w:r>
    </w:p>
    <w:p w:rsidR="00F132D6" w:rsidRPr="004F03E0" w:rsidRDefault="006875B3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kern w:val="0"/>
          <w:sz w:val="32"/>
          <w:szCs w:val="32"/>
          <w:u w:color="000000"/>
        </w:rPr>
      </w:pPr>
      <w:r w:rsidRPr="004F03E0">
        <w:rPr>
          <w:rFonts w:eastAsia="方正仿宋简体"/>
          <w:sz w:val="32"/>
          <w:szCs w:val="32"/>
        </w:rPr>
        <w:t>政府性基金预算收入</w:t>
      </w:r>
      <w:r w:rsidRPr="004F03E0">
        <w:rPr>
          <w:rFonts w:eastAsia="方正仿宋简体" w:hint="eastAsia"/>
          <w:sz w:val="32"/>
          <w:szCs w:val="32"/>
        </w:rPr>
        <w:t>193288</w:t>
      </w:r>
      <w:r w:rsidRPr="004F03E0">
        <w:rPr>
          <w:rFonts w:eastAsia="方正仿宋简体"/>
          <w:sz w:val="32"/>
          <w:szCs w:val="32"/>
        </w:rPr>
        <w:t>万元，加上级专项补助</w:t>
      </w:r>
      <w:r w:rsidRPr="004F03E0">
        <w:rPr>
          <w:rFonts w:eastAsia="方正仿宋简体" w:hint="eastAsia"/>
          <w:sz w:val="32"/>
          <w:szCs w:val="32"/>
        </w:rPr>
        <w:t>（含抗疫特别国债转移支付收入）</w:t>
      </w:r>
      <w:r w:rsidRPr="004F03E0">
        <w:rPr>
          <w:rFonts w:eastAsia="方正仿宋简体"/>
          <w:sz w:val="32"/>
          <w:szCs w:val="32"/>
        </w:rPr>
        <w:t>、专项债券收入，政府性基金预算共计收入</w:t>
      </w:r>
      <w:r w:rsidRPr="004F03E0">
        <w:rPr>
          <w:rFonts w:eastAsia="方正仿宋简体" w:hint="eastAsia"/>
          <w:sz w:val="32"/>
          <w:szCs w:val="32"/>
        </w:rPr>
        <w:t>316081</w:t>
      </w:r>
      <w:r w:rsidRPr="004F03E0">
        <w:rPr>
          <w:rFonts w:eastAsia="方正仿宋简体"/>
          <w:sz w:val="32"/>
          <w:szCs w:val="32"/>
        </w:rPr>
        <w:t>万元，减去当年支出</w:t>
      </w:r>
      <w:r w:rsidRPr="004F03E0">
        <w:rPr>
          <w:rFonts w:eastAsia="方正仿宋简体" w:hint="eastAsia"/>
          <w:sz w:val="32"/>
          <w:szCs w:val="32"/>
        </w:rPr>
        <w:t>306862</w:t>
      </w:r>
      <w:r w:rsidRPr="004F03E0">
        <w:rPr>
          <w:rFonts w:eastAsia="方正仿宋简体"/>
          <w:sz w:val="32"/>
          <w:szCs w:val="32"/>
        </w:rPr>
        <w:t>万元，</w:t>
      </w:r>
      <w:r w:rsidRPr="004F03E0">
        <w:rPr>
          <w:rFonts w:eastAsia="方正仿宋简体" w:hint="eastAsia"/>
          <w:sz w:val="32"/>
          <w:szCs w:val="32"/>
        </w:rPr>
        <w:t>债务还本支出</w:t>
      </w:r>
      <w:r w:rsidRPr="004F03E0">
        <w:rPr>
          <w:rFonts w:eastAsia="方正仿宋简体" w:hint="eastAsia"/>
          <w:sz w:val="32"/>
          <w:szCs w:val="32"/>
        </w:rPr>
        <w:t>9219</w:t>
      </w:r>
      <w:r w:rsidRPr="004F03E0">
        <w:rPr>
          <w:rFonts w:eastAsia="方正仿宋简体" w:hint="eastAsia"/>
          <w:sz w:val="32"/>
          <w:szCs w:val="32"/>
        </w:rPr>
        <w:t>万元，</w:t>
      </w:r>
      <w:r w:rsidRPr="004F03E0">
        <w:rPr>
          <w:rFonts w:eastAsia="方正仿宋简体"/>
          <w:sz w:val="32"/>
          <w:szCs w:val="32"/>
        </w:rPr>
        <w:t>收支平衡。</w:t>
      </w:r>
    </w:p>
    <w:p w:rsidR="00F132D6" w:rsidRPr="00E00C48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E00C48">
        <w:rPr>
          <w:rFonts w:ascii="黑体" w:eastAsia="黑体" w:hAnsi="黑体" w:hint="eastAsia"/>
          <w:bCs/>
          <w:sz w:val="32"/>
          <w:szCs w:val="32"/>
        </w:rPr>
        <w:t>三、国有资本经营预算收支决算情况</w:t>
      </w:r>
    </w:p>
    <w:p w:rsidR="00F132D6" w:rsidRPr="00E00C48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E00C48">
        <w:rPr>
          <w:rFonts w:eastAsia="方正仿宋简体"/>
          <w:sz w:val="32"/>
          <w:szCs w:val="32"/>
        </w:rPr>
        <w:t>区十一届人大</w:t>
      </w:r>
      <w:r w:rsidRPr="00E00C48">
        <w:rPr>
          <w:rFonts w:eastAsia="方正仿宋简体" w:hint="eastAsia"/>
          <w:sz w:val="32"/>
          <w:szCs w:val="32"/>
        </w:rPr>
        <w:t>五</w:t>
      </w:r>
      <w:r w:rsidRPr="00E00C48">
        <w:rPr>
          <w:rFonts w:eastAsia="方正仿宋简体"/>
          <w:sz w:val="32"/>
          <w:szCs w:val="32"/>
        </w:rPr>
        <w:t>次会议批准我区</w:t>
      </w:r>
      <w:r w:rsidRPr="00E00C48">
        <w:rPr>
          <w:rFonts w:eastAsia="方正仿宋简体" w:hint="eastAsia"/>
          <w:sz w:val="32"/>
          <w:szCs w:val="32"/>
        </w:rPr>
        <w:t>2020</w:t>
      </w:r>
      <w:r w:rsidRPr="00E00C48">
        <w:rPr>
          <w:rFonts w:eastAsia="方正仿宋简体"/>
          <w:sz w:val="32"/>
          <w:szCs w:val="32"/>
        </w:rPr>
        <w:t>年国有资本经营预算收入为</w:t>
      </w:r>
      <w:r w:rsidRPr="00E00C48">
        <w:rPr>
          <w:rFonts w:eastAsia="方正仿宋简体" w:hint="eastAsia"/>
          <w:sz w:val="32"/>
          <w:szCs w:val="32"/>
        </w:rPr>
        <w:t>80</w:t>
      </w:r>
      <w:r w:rsidRPr="00E00C48">
        <w:rPr>
          <w:rFonts w:eastAsia="方正仿宋简体"/>
          <w:sz w:val="32"/>
          <w:szCs w:val="32"/>
        </w:rPr>
        <w:t>万元，调入一般公共预算</w:t>
      </w:r>
      <w:r w:rsidRPr="00E00C48">
        <w:rPr>
          <w:rFonts w:eastAsia="方正仿宋简体" w:hint="eastAsia"/>
          <w:sz w:val="32"/>
          <w:szCs w:val="32"/>
        </w:rPr>
        <w:t>24</w:t>
      </w:r>
      <w:r w:rsidRPr="00E00C48">
        <w:rPr>
          <w:rFonts w:eastAsia="方正仿宋简体"/>
          <w:sz w:val="32"/>
          <w:szCs w:val="32"/>
        </w:rPr>
        <w:t>万元后，国有资本经营预算支出为</w:t>
      </w:r>
      <w:r w:rsidRPr="00E00C48">
        <w:rPr>
          <w:rFonts w:eastAsia="方正仿宋简体" w:hint="eastAsia"/>
          <w:sz w:val="32"/>
          <w:szCs w:val="32"/>
        </w:rPr>
        <w:t>56</w:t>
      </w:r>
      <w:r w:rsidRPr="00E00C48">
        <w:rPr>
          <w:rFonts w:eastAsia="方正仿宋简体"/>
          <w:sz w:val="32"/>
          <w:szCs w:val="32"/>
        </w:rPr>
        <w:t>万元。</w:t>
      </w:r>
    </w:p>
    <w:p w:rsidR="00F132D6" w:rsidRPr="00E00C48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E00C48">
        <w:rPr>
          <w:rFonts w:eastAsia="方正仿宋简体"/>
          <w:sz w:val="32"/>
          <w:szCs w:val="32"/>
        </w:rPr>
        <w:t>执行结果：国有资本经营预算收入为</w:t>
      </w:r>
      <w:r w:rsidRPr="00E00C48">
        <w:rPr>
          <w:rFonts w:eastAsia="方正仿宋简体" w:hint="eastAsia"/>
          <w:sz w:val="32"/>
          <w:szCs w:val="32"/>
        </w:rPr>
        <w:t>80</w:t>
      </w:r>
      <w:r w:rsidRPr="00E00C48">
        <w:rPr>
          <w:rFonts w:eastAsia="方正仿宋简体"/>
          <w:sz w:val="32"/>
          <w:szCs w:val="32"/>
        </w:rPr>
        <w:t>万元，国有资本经营预算支出为</w:t>
      </w:r>
      <w:r w:rsidRPr="00E00C48">
        <w:rPr>
          <w:rFonts w:eastAsia="方正仿宋简体" w:hint="eastAsia"/>
          <w:sz w:val="32"/>
          <w:szCs w:val="32"/>
        </w:rPr>
        <w:t>56</w:t>
      </w:r>
      <w:r w:rsidRPr="00E00C48">
        <w:rPr>
          <w:rFonts w:eastAsia="方正仿宋简体"/>
          <w:sz w:val="32"/>
          <w:szCs w:val="32"/>
        </w:rPr>
        <w:t>万元，调入一般公共预算</w:t>
      </w:r>
      <w:r w:rsidRPr="00E00C48">
        <w:rPr>
          <w:rFonts w:eastAsia="方正仿宋简体" w:hint="eastAsia"/>
          <w:sz w:val="32"/>
          <w:szCs w:val="32"/>
        </w:rPr>
        <w:t>24</w:t>
      </w:r>
      <w:r w:rsidRPr="00E00C48">
        <w:rPr>
          <w:rFonts w:eastAsia="方正仿宋简体"/>
          <w:sz w:val="32"/>
          <w:szCs w:val="32"/>
        </w:rPr>
        <w:t>万元，收支平衡。</w:t>
      </w:r>
    </w:p>
    <w:p w:rsidR="00F132D6" w:rsidRPr="00E469F2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E469F2">
        <w:rPr>
          <w:rFonts w:ascii="黑体" w:eastAsia="黑体" w:hAnsi="黑体" w:hint="eastAsia"/>
          <w:bCs/>
          <w:sz w:val="32"/>
          <w:szCs w:val="32"/>
        </w:rPr>
        <w:t>四、社会保险基金预算收支决算情况</w:t>
      </w:r>
    </w:p>
    <w:p w:rsidR="00F132D6" w:rsidRPr="00E469F2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E469F2">
        <w:rPr>
          <w:rFonts w:eastAsia="方正仿宋简体"/>
          <w:sz w:val="32"/>
          <w:szCs w:val="32"/>
        </w:rPr>
        <w:t>区十一届人大</w:t>
      </w:r>
      <w:r w:rsidRPr="00E469F2">
        <w:rPr>
          <w:rFonts w:eastAsia="方正仿宋简体" w:hAnsi="Calibri" w:hint="eastAsia"/>
          <w:sz w:val="32"/>
          <w:szCs w:val="32"/>
        </w:rPr>
        <w:t>五</w:t>
      </w:r>
      <w:r w:rsidRPr="00E469F2">
        <w:rPr>
          <w:rFonts w:eastAsia="方正仿宋简体"/>
          <w:sz w:val="32"/>
          <w:szCs w:val="32"/>
        </w:rPr>
        <w:t>次会议批准我区</w:t>
      </w:r>
      <w:r w:rsidRPr="00E469F2">
        <w:rPr>
          <w:rFonts w:eastAsia="方正仿宋简体" w:hint="eastAsia"/>
          <w:sz w:val="32"/>
          <w:szCs w:val="32"/>
        </w:rPr>
        <w:t>2020</w:t>
      </w:r>
      <w:r w:rsidRPr="00E469F2">
        <w:rPr>
          <w:rFonts w:eastAsia="方正仿宋简体"/>
          <w:sz w:val="32"/>
          <w:szCs w:val="32"/>
        </w:rPr>
        <w:t>年区本级统筹的社会保险基金收入为</w:t>
      </w:r>
      <w:r w:rsidRPr="00E469F2">
        <w:rPr>
          <w:rFonts w:eastAsia="方正仿宋简体" w:hint="eastAsia"/>
          <w:sz w:val="32"/>
          <w:szCs w:val="32"/>
        </w:rPr>
        <w:t>9018</w:t>
      </w:r>
      <w:r w:rsidRPr="00E469F2">
        <w:rPr>
          <w:rFonts w:eastAsia="方正仿宋简体"/>
          <w:sz w:val="32"/>
          <w:szCs w:val="32"/>
        </w:rPr>
        <w:t>万元</w:t>
      </w:r>
      <w:r w:rsidR="00E00C48" w:rsidRPr="00E469F2">
        <w:rPr>
          <w:rFonts w:eastAsia="方正仿宋简体"/>
          <w:sz w:val="32"/>
          <w:szCs w:val="32"/>
        </w:rPr>
        <w:t>（因保险制度改革，除城乡居民养老保险基金外，其他社会保险基金均上划省、市级统筹管理）</w:t>
      </w:r>
      <w:r w:rsidRPr="00E469F2">
        <w:rPr>
          <w:rFonts w:eastAsia="方正仿宋简体"/>
          <w:sz w:val="32"/>
          <w:szCs w:val="32"/>
        </w:rPr>
        <w:t>，</w:t>
      </w:r>
      <w:r w:rsidRPr="00E469F2">
        <w:rPr>
          <w:rFonts w:eastAsia="方正仿宋简体"/>
          <w:sz w:val="32"/>
          <w:szCs w:val="32"/>
        </w:rPr>
        <w:lastRenderedPageBreak/>
        <w:t>加上年结余</w:t>
      </w:r>
      <w:r w:rsidRPr="00E469F2">
        <w:rPr>
          <w:rFonts w:eastAsia="方正仿宋简体" w:hint="eastAsia"/>
          <w:sz w:val="32"/>
          <w:szCs w:val="32"/>
        </w:rPr>
        <w:t>15576</w:t>
      </w:r>
      <w:r w:rsidRPr="00E469F2">
        <w:rPr>
          <w:rFonts w:eastAsia="方正仿宋简体"/>
          <w:sz w:val="32"/>
          <w:szCs w:val="32"/>
        </w:rPr>
        <w:t>万元，收入总量为</w:t>
      </w:r>
      <w:r w:rsidRPr="00E469F2">
        <w:rPr>
          <w:rFonts w:eastAsia="方正仿宋简体" w:hint="eastAsia"/>
          <w:sz w:val="32"/>
          <w:szCs w:val="32"/>
        </w:rPr>
        <w:t>24594</w:t>
      </w:r>
      <w:r w:rsidRPr="00E469F2">
        <w:rPr>
          <w:rFonts w:eastAsia="方正仿宋简体"/>
          <w:sz w:val="32"/>
          <w:szCs w:val="32"/>
        </w:rPr>
        <w:t>万元，年初安排社会保险基金支出为</w:t>
      </w:r>
      <w:r w:rsidRPr="00E469F2">
        <w:rPr>
          <w:rFonts w:eastAsia="方正仿宋简体" w:hint="eastAsia"/>
          <w:sz w:val="32"/>
          <w:szCs w:val="32"/>
        </w:rPr>
        <w:t>7029</w:t>
      </w:r>
      <w:r w:rsidRPr="00E469F2">
        <w:rPr>
          <w:rFonts w:eastAsia="方正仿宋简体"/>
          <w:sz w:val="32"/>
          <w:szCs w:val="32"/>
        </w:rPr>
        <w:t>万元。经区十一届人大常委会第</w:t>
      </w:r>
      <w:r w:rsidRPr="00E469F2">
        <w:rPr>
          <w:rFonts w:eastAsia="方正仿宋简体" w:hint="eastAsia"/>
          <w:sz w:val="32"/>
          <w:szCs w:val="32"/>
        </w:rPr>
        <w:t>三十八</w:t>
      </w:r>
      <w:r w:rsidRPr="00E469F2">
        <w:rPr>
          <w:rFonts w:eastAsia="方正仿宋简体"/>
          <w:sz w:val="32"/>
          <w:szCs w:val="32"/>
        </w:rPr>
        <w:t>次会议批准，社会保险基金预算收入调整为</w:t>
      </w:r>
      <w:r w:rsidRPr="00E469F2">
        <w:rPr>
          <w:rFonts w:eastAsia="方正仿宋简体" w:hint="eastAsia"/>
          <w:sz w:val="32"/>
          <w:szCs w:val="32"/>
        </w:rPr>
        <w:t>9106</w:t>
      </w:r>
      <w:r w:rsidRPr="00E469F2">
        <w:rPr>
          <w:rFonts w:eastAsia="方正仿宋简体"/>
          <w:sz w:val="32"/>
          <w:szCs w:val="32"/>
        </w:rPr>
        <w:t>万元，收入总量调整为</w:t>
      </w:r>
      <w:r w:rsidRPr="00E469F2">
        <w:rPr>
          <w:rFonts w:eastAsia="方正仿宋简体" w:hint="eastAsia"/>
          <w:sz w:val="32"/>
          <w:szCs w:val="32"/>
        </w:rPr>
        <w:t>24682</w:t>
      </w:r>
      <w:r w:rsidRPr="00E469F2">
        <w:rPr>
          <w:rFonts w:eastAsia="方正仿宋简体"/>
          <w:sz w:val="32"/>
          <w:szCs w:val="32"/>
        </w:rPr>
        <w:t>万元，社会保险基金预算支出调整为</w:t>
      </w:r>
      <w:r w:rsidRPr="00E469F2">
        <w:rPr>
          <w:rFonts w:eastAsia="方正仿宋简体" w:hint="eastAsia"/>
          <w:sz w:val="32"/>
          <w:szCs w:val="32"/>
        </w:rPr>
        <w:t>6678</w:t>
      </w:r>
      <w:r w:rsidRPr="00E469F2">
        <w:rPr>
          <w:rFonts w:eastAsia="方正仿宋简体"/>
          <w:sz w:val="32"/>
          <w:szCs w:val="32"/>
        </w:rPr>
        <w:t>万元。</w:t>
      </w:r>
    </w:p>
    <w:p w:rsidR="00F132D6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FB78E3">
        <w:rPr>
          <w:rFonts w:eastAsia="方正仿宋简体"/>
          <w:sz w:val="32"/>
          <w:szCs w:val="32"/>
        </w:rPr>
        <w:t>执行结果：社会保险基金预算收入完成</w:t>
      </w:r>
      <w:r w:rsidRPr="00FB78E3">
        <w:rPr>
          <w:rFonts w:eastAsia="方正仿宋简体" w:hint="eastAsia"/>
          <w:sz w:val="32"/>
          <w:szCs w:val="32"/>
        </w:rPr>
        <w:t>10331</w:t>
      </w:r>
      <w:r w:rsidRPr="00FB78E3">
        <w:rPr>
          <w:rFonts w:eastAsia="方正仿宋简体"/>
          <w:sz w:val="32"/>
          <w:szCs w:val="32"/>
        </w:rPr>
        <w:t>万元，为调整预算数的</w:t>
      </w:r>
      <w:r w:rsidRPr="00FB78E3">
        <w:rPr>
          <w:rFonts w:eastAsia="方正仿宋简体" w:hint="eastAsia"/>
          <w:sz w:val="32"/>
          <w:szCs w:val="32"/>
        </w:rPr>
        <w:t>113.45</w:t>
      </w:r>
      <w:r w:rsidRPr="00FB78E3">
        <w:rPr>
          <w:rFonts w:eastAsia="方正仿宋简体"/>
          <w:sz w:val="32"/>
          <w:szCs w:val="32"/>
        </w:rPr>
        <w:t>%</w:t>
      </w:r>
      <w:r w:rsidRPr="00FB78E3">
        <w:rPr>
          <w:rFonts w:eastAsia="方正仿宋简体"/>
          <w:sz w:val="32"/>
          <w:szCs w:val="32"/>
        </w:rPr>
        <w:t>。社会保险基金预算支出完成</w:t>
      </w:r>
      <w:r w:rsidRPr="00FB78E3">
        <w:rPr>
          <w:rFonts w:eastAsia="方正仿宋简体" w:hint="eastAsia"/>
          <w:sz w:val="32"/>
          <w:szCs w:val="32"/>
        </w:rPr>
        <w:t>6660</w:t>
      </w:r>
      <w:r w:rsidRPr="00FB78E3">
        <w:rPr>
          <w:rFonts w:eastAsia="方正仿宋简体"/>
          <w:sz w:val="32"/>
          <w:szCs w:val="32"/>
        </w:rPr>
        <w:t>万元，为调整预算数的</w:t>
      </w:r>
      <w:r w:rsidRPr="00FB78E3">
        <w:rPr>
          <w:rFonts w:eastAsia="方正仿宋简体" w:hint="eastAsia"/>
          <w:sz w:val="32"/>
          <w:szCs w:val="32"/>
        </w:rPr>
        <w:t>99.73</w:t>
      </w:r>
      <w:r w:rsidRPr="00FB78E3">
        <w:rPr>
          <w:rFonts w:eastAsia="方正仿宋简体"/>
          <w:sz w:val="32"/>
          <w:szCs w:val="32"/>
        </w:rPr>
        <w:t>%</w:t>
      </w:r>
      <w:r w:rsidRPr="00FB78E3">
        <w:rPr>
          <w:rFonts w:eastAsia="方正仿宋简体"/>
          <w:sz w:val="32"/>
          <w:szCs w:val="32"/>
        </w:rPr>
        <w:t>，加上结余</w:t>
      </w:r>
      <w:r w:rsidRPr="00FB78E3">
        <w:rPr>
          <w:rFonts w:eastAsia="方正仿宋简体" w:hint="eastAsia"/>
          <w:sz w:val="32"/>
          <w:szCs w:val="32"/>
        </w:rPr>
        <w:t>3671</w:t>
      </w:r>
      <w:r w:rsidRPr="00FB78E3">
        <w:rPr>
          <w:rFonts w:eastAsia="方正仿宋简体"/>
          <w:sz w:val="32"/>
          <w:szCs w:val="32"/>
        </w:rPr>
        <w:t>万元，年末滚存结余</w:t>
      </w:r>
      <w:r w:rsidRPr="00FB78E3">
        <w:rPr>
          <w:rFonts w:eastAsia="方正仿宋简体" w:hint="eastAsia"/>
          <w:sz w:val="32"/>
          <w:szCs w:val="32"/>
        </w:rPr>
        <w:t>19247</w:t>
      </w:r>
      <w:r w:rsidRPr="00FB78E3">
        <w:rPr>
          <w:rFonts w:eastAsia="方正仿宋简体"/>
          <w:sz w:val="32"/>
          <w:szCs w:val="32"/>
        </w:rPr>
        <w:t>万元。</w:t>
      </w:r>
    </w:p>
    <w:p w:rsidR="00030005" w:rsidRPr="00030005" w:rsidRDefault="00030005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DD5A6D">
        <w:rPr>
          <w:rFonts w:eastAsia="方正仿宋简体"/>
          <w:color w:val="000000"/>
          <w:kern w:val="0"/>
          <w:sz w:val="32"/>
          <w:szCs w:val="32"/>
          <w:u w:color="000000"/>
        </w:rPr>
        <w:t>与向区十一届人民代表大会第</w:t>
      </w:r>
      <w:r>
        <w:rPr>
          <w:rFonts w:eastAsia="方正仿宋简体" w:hint="eastAsia"/>
          <w:color w:val="000000"/>
          <w:kern w:val="0"/>
          <w:sz w:val="32"/>
          <w:szCs w:val="32"/>
          <w:u w:color="000000"/>
        </w:rPr>
        <w:t>六</w:t>
      </w:r>
      <w:r w:rsidRPr="00DD5A6D">
        <w:rPr>
          <w:rFonts w:eastAsia="方正仿宋简体"/>
          <w:color w:val="000000"/>
          <w:kern w:val="0"/>
          <w:sz w:val="32"/>
          <w:szCs w:val="32"/>
          <w:u w:color="000000"/>
        </w:rPr>
        <w:t>次会议报告的执行数相比，收入增加</w:t>
      </w:r>
      <w:r>
        <w:rPr>
          <w:rFonts w:eastAsia="方正仿宋简体"/>
          <w:color w:val="000000"/>
          <w:kern w:val="0"/>
          <w:sz w:val="32"/>
          <w:szCs w:val="32"/>
          <w:u w:color="000000"/>
        </w:rPr>
        <w:t>82</w:t>
      </w:r>
      <w:r w:rsidR="00C14302">
        <w:rPr>
          <w:rFonts w:eastAsia="方正仿宋简体"/>
          <w:color w:val="000000"/>
          <w:kern w:val="0"/>
          <w:sz w:val="32"/>
          <w:szCs w:val="32"/>
          <w:u w:color="000000"/>
        </w:rPr>
        <w:t>6</w:t>
      </w:r>
      <w:r w:rsidRPr="00DD5A6D">
        <w:rPr>
          <w:rFonts w:eastAsia="方正仿宋简体"/>
          <w:color w:val="000000"/>
          <w:kern w:val="0"/>
          <w:sz w:val="32"/>
          <w:szCs w:val="32"/>
          <w:u w:color="000000"/>
        </w:rPr>
        <w:t>万元，系</w:t>
      </w:r>
      <w:r>
        <w:rPr>
          <w:rFonts w:eastAsia="方正仿宋简体" w:hint="eastAsia"/>
          <w:color w:val="000000"/>
          <w:kern w:val="0"/>
          <w:sz w:val="32"/>
          <w:szCs w:val="32"/>
          <w:u w:color="000000"/>
        </w:rPr>
        <w:t>“委托投资收益”</w:t>
      </w:r>
      <w:r w:rsidR="00FB78E3">
        <w:rPr>
          <w:rFonts w:eastAsia="方正仿宋简体" w:hint="eastAsia"/>
          <w:color w:val="000000"/>
          <w:kern w:val="0"/>
          <w:sz w:val="32"/>
          <w:szCs w:val="32"/>
          <w:u w:color="000000"/>
        </w:rPr>
        <w:t>增加</w:t>
      </w:r>
      <w:r>
        <w:rPr>
          <w:rFonts w:eastAsia="方正仿宋简体" w:hint="eastAsia"/>
          <w:color w:val="000000"/>
          <w:kern w:val="0"/>
          <w:sz w:val="32"/>
          <w:szCs w:val="32"/>
          <w:u w:color="000000"/>
        </w:rPr>
        <w:t>数</w:t>
      </w:r>
      <w:r w:rsidRPr="00DD5A6D">
        <w:rPr>
          <w:rFonts w:eastAsia="方正仿宋简体"/>
          <w:color w:val="000000"/>
          <w:kern w:val="0"/>
          <w:sz w:val="32"/>
          <w:szCs w:val="32"/>
          <w:u w:color="000000"/>
        </w:rPr>
        <w:t>。</w:t>
      </w:r>
    </w:p>
    <w:p w:rsidR="00F132D6" w:rsidRPr="0053498B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53498B">
        <w:rPr>
          <w:rFonts w:ascii="黑体" w:eastAsia="黑体" w:hAnsi="黑体" w:hint="eastAsia"/>
          <w:bCs/>
          <w:sz w:val="32"/>
          <w:szCs w:val="32"/>
        </w:rPr>
        <w:t>五、地方政府债务情况</w:t>
      </w:r>
    </w:p>
    <w:p w:rsidR="00F132D6" w:rsidRPr="009A14CA" w:rsidRDefault="006875B3" w:rsidP="00C35489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kern w:val="0"/>
          <w:sz w:val="32"/>
          <w:szCs w:val="32"/>
          <w:highlight w:val="lightGray"/>
          <w:u w:color="000000"/>
        </w:rPr>
      </w:pPr>
      <w:r w:rsidRPr="0053498B">
        <w:rPr>
          <w:rFonts w:eastAsia="方正仿宋简体" w:hint="eastAsia"/>
          <w:kern w:val="0"/>
          <w:sz w:val="32"/>
          <w:szCs w:val="32"/>
          <w:u w:color="000000"/>
        </w:rPr>
        <w:t>2020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年，通川区共接收转贷地方政府债券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130438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万元，其中：</w:t>
      </w:r>
      <w:r w:rsidR="0053498B" w:rsidRPr="0053498B">
        <w:rPr>
          <w:rFonts w:eastAsia="方正仿宋简体" w:hint="eastAsia"/>
          <w:kern w:val="0"/>
          <w:sz w:val="32"/>
          <w:szCs w:val="32"/>
          <w:u w:color="000000"/>
        </w:rPr>
        <w:t>债务转贷收入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102836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万元、再融资债券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27602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万元。</w:t>
      </w:r>
      <w:r w:rsidR="0053498B" w:rsidRPr="0053498B">
        <w:rPr>
          <w:rFonts w:eastAsia="方正仿宋简体" w:hint="eastAsia"/>
          <w:kern w:val="0"/>
          <w:sz w:val="32"/>
          <w:szCs w:val="32"/>
          <w:u w:color="000000"/>
        </w:rPr>
        <w:t>债务转贷收入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包括：一般债券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9176</w:t>
      </w:r>
      <w:r w:rsidRPr="0053498B">
        <w:rPr>
          <w:rFonts w:eastAsia="方正仿宋简体" w:hint="eastAsia"/>
          <w:kern w:val="0"/>
          <w:sz w:val="32"/>
          <w:szCs w:val="32"/>
          <w:u w:color="000000"/>
        </w:rPr>
        <w:t>万元，主要用于</w:t>
      </w:r>
      <w:r w:rsidR="0053498B" w:rsidRPr="00A57EB6">
        <w:rPr>
          <w:rFonts w:eastAsia="方正仿宋简体"/>
          <w:color w:val="000000"/>
          <w:sz w:val="32"/>
          <w:szCs w:val="32"/>
        </w:rPr>
        <w:t>公办幼儿园、</w:t>
      </w:r>
      <w:r w:rsidR="0053498B">
        <w:rPr>
          <w:rFonts w:eastAsia="方正仿宋简体" w:hint="eastAsia"/>
          <w:color w:val="000000"/>
          <w:sz w:val="32"/>
          <w:szCs w:val="32"/>
        </w:rPr>
        <w:t>交通基础建设和</w:t>
      </w:r>
      <w:r w:rsidR="0053498B" w:rsidRPr="00A57EB6">
        <w:rPr>
          <w:rFonts w:eastAsia="方正仿宋简体"/>
          <w:color w:val="000000"/>
          <w:sz w:val="32"/>
          <w:szCs w:val="32"/>
        </w:rPr>
        <w:t>应急救援</w:t>
      </w:r>
      <w:r w:rsidR="0053498B">
        <w:rPr>
          <w:rFonts w:eastAsia="方正仿宋简体" w:hint="eastAsia"/>
          <w:color w:val="000000"/>
          <w:sz w:val="32"/>
          <w:szCs w:val="32"/>
        </w:rPr>
        <w:t>等方面</w:t>
      </w:r>
      <w:r w:rsidR="0053498B" w:rsidRPr="00C35489">
        <w:rPr>
          <w:rFonts w:eastAsia="方正仿宋简体" w:hint="eastAsia"/>
          <w:color w:val="000000"/>
          <w:sz w:val="32"/>
          <w:szCs w:val="32"/>
        </w:rPr>
        <w:t>；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专项债券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93660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万元，主要</w:t>
      </w:r>
      <w:r w:rsidR="00C14302">
        <w:rPr>
          <w:rFonts w:eastAsia="方正仿宋简体" w:hint="eastAsia"/>
          <w:kern w:val="0"/>
          <w:sz w:val="32"/>
          <w:szCs w:val="32"/>
          <w:u w:color="000000"/>
        </w:rPr>
        <w:t>用于</w:t>
      </w:r>
      <w:r w:rsidR="0053498B" w:rsidRPr="00C35489">
        <w:rPr>
          <w:rFonts w:eastAsia="方正仿宋简体"/>
          <w:color w:val="000000"/>
          <w:sz w:val="32"/>
          <w:szCs w:val="32"/>
        </w:rPr>
        <w:t>棚</w:t>
      </w:r>
      <w:r w:rsidR="0053498B" w:rsidRPr="00A57EB6">
        <w:rPr>
          <w:rFonts w:eastAsia="方正仿宋简体"/>
          <w:color w:val="000000"/>
          <w:sz w:val="32"/>
          <w:szCs w:val="32"/>
        </w:rPr>
        <w:t>户区改造</w:t>
      </w:r>
      <w:r w:rsidR="0053498B">
        <w:rPr>
          <w:rFonts w:eastAsia="方正仿宋简体" w:hint="eastAsia"/>
          <w:color w:val="000000"/>
          <w:sz w:val="32"/>
          <w:szCs w:val="32"/>
        </w:rPr>
        <w:t>、</w:t>
      </w:r>
      <w:r w:rsidR="0053498B" w:rsidRPr="00A57EB6">
        <w:rPr>
          <w:rFonts w:eastAsia="方正仿宋简体"/>
          <w:color w:val="000000"/>
          <w:sz w:val="32"/>
          <w:szCs w:val="32"/>
        </w:rPr>
        <w:t>达高中北迁</w:t>
      </w:r>
      <w:r w:rsidR="0053498B">
        <w:rPr>
          <w:rFonts w:eastAsia="方正仿宋简体" w:hint="eastAsia"/>
          <w:color w:val="000000"/>
          <w:sz w:val="32"/>
          <w:szCs w:val="32"/>
        </w:rPr>
        <w:t>、</w:t>
      </w:r>
      <w:r w:rsidR="0053498B" w:rsidRPr="00A57EB6">
        <w:rPr>
          <w:rFonts w:eastAsia="方正仿宋简体"/>
          <w:color w:val="000000"/>
          <w:sz w:val="32"/>
          <w:szCs w:val="32"/>
        </w:rPr>
        <w:t>水环境综合治理</w:t>
      </w:r>
      <w:r w:rsidR="00C35489">
        <w:rPr>
          <w:rFonts w:eastAsia="方正仿宋简体" w:hint="eastAsia"/>
          <w:color w:val="000000"/>
          <w:sz w:val="32"/>
          <w:szCs w:val="32"/>
        </w:rPr>
        <w:t>等方面。</w:t>
      </w:r>
    </w:p>
    <w:p w:rsidR="00F132D6" w:rsidRPr="00C35489" w:rsidRDefault="006875B3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kern w:val="0"/>
          <w:sz w:val="32"/>
          <w:szCs w:val="32"/>
          <w:u w:color="000000"/>
        </w:rPr>
      </w:pPr>
      <w:r w:rsidRPr="00C35489">
        <w:rPr>
          <w:rFonts w:eastAsia="方正仿宋简体" w:hint="eastAsia"/>
          <w:kern w:val="0"/>
          <w:sz w:val="32"/>
          <w:szCs w:val="32"/>
          <w:u w:color="000000"/>
        </w:rPr>
        <w:t>2020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年，通川区地方政府债务余额为</w:t>
      </w:r>
      <w:r w:rsidRPr="00FB78E3">
        <w:rPr>
          <w:rFonts w:eastAsia="方正仿宋简体" w:hint="eastAsia"/>
          <w:kern w:val="0"/>
          <w:sz w:val="32"/>
          <w:szCs w:val="32"/>
          <w:u w:color="000000"/>
        </w:rPr>
        <w:t>431508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万元（其中：一般债务</w:t>
      </w:r>
      <w:r w:rsidRPr="00FB78E3">
        <w:rPr>
          <w:rFonts w:eastAsia="方正仿宋简体" w:hint="eastAsia"/>
          <w:kern w:val="0"/>
          <w:sz w:val="32"/>
          <w:szCs w:val="32"/>
          <w:u w:color="000000"/>
        </w:rPr>
        <w:t>191006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万元，专项债务</w:t>
      </w:r>
      <w:r w:rsidRPr="00FB78E3">
        <w:rPr>
          <w:rFonts w:eastAsia="方正仿宋简体" w:hint="eastAsia"/>
          <w:kern w:val="0"/>
          <w:sz w:val="32"/>
          <w:szCs w:val="32"/>
          <w:u w:color="000000"/>
        </w:rPr>
        <w:t>240502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万元），低于省政府核定的地方政府债务限额</w:t>
      </w:r>
      <w:r w:rsidRPr="00FB78E3">
        <w:rPr>
          <w:rFonts w:eastAsia="方正仿宋简体" w:hint="eastAsia"/>
          <w:kern w:val="0"/>
          <w:sz w:val="32"/>
          <w:szCs w:val="32"/>
          <w:u w:color="000000"/>
        </w:rPr>
        <w:t>456483</w:t>
      </w:r>
      <w:r w:rsidRPr="00C35489">
        <w:rPr>
          <w:rFonts w:eastAsia="方正仿宋简体" w:hint="eastAsia"/>
          <w:kern w:val="0"/>
          <w:sz w:val="32"/>
          <w:szCs w:val="32"/>
          <w:u w:color="000000"/>
        </w:rPr>
        <w:t>万元，债务风险总体可控。</w:t>
      </w:r>
    </w:p>
    <w:p w:rsidR="00F132D6" w:rsidRPr="00607755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607755">
        <w:rPr>
          <w:rFonts w:ascii="黑体" w:eastAsia="黑体" w:hAnsi="黑体" w:hint="eastAsia"/>
          <w:bCs/>
          <w:sz w:val="32"/>
          <w:szCs w:val="32"/>
        </w:rPr>
        <w:t>六、上级财政补助资金到位和使用情况</w:t>
      </w:r>
    </w:p>
    <w:p w:rsidR="00F132D6" w:rsidRDefault="006875B3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kern w:val="0"/>
          <w:sz w:val="32"/>
          <w:szCs w:val="32"/>
          <w:u w:color="000000"/>
        </w:rPr>
      </w:pPr>
      <w:r w:rsidRPr="00607755">
        <w:rPr>
          <w:rFonts w:eastAsia="方正仿宋简体" w:hint="eastAsia"/>
          <w:kern w:val="0"/>
          <w:sz w:val="32"/>
          <w:szCs w:val="32"/>
          <w:u w:color="000000"/>
        </w:rPr>
        <w:t>在区委坚强的领导下，各职能部门</w:t>
      </w:r>
      <w:r w:rsidR="00D172E3" w:rsidRPr="00607755">
        <w:rPr>
          <w:rFonts w:eastAsia="方正仿宋简体" w:hint="eastAsia"/>
          <w:kern w:val="0"/>
          <w:sz w:val="32"/>
          <w:szCs w:val="32"/>
          <w:u w:color="000000"/>
        </w:rPr>
        <w:t>积极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向上争取，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2020</w:t>
      </w:r>
      <w:r w:rsidRPr="00607755">
        <w:rPr>
          <w:rFonts w:eastAsia="方正仿宋简体"/>
          <w:kern w:val="0"/>
          <w:sz w:val="32"/>
          <w:szCs w:val="32"/>
          <w:u w:color="000000"/>
        </w:rPr>
        <w:t>年</w:t>
      </w:r>
      <w:r w:rsidR="00D172E3" w:rsidRPr="00607755">
        <w:rPr>
          <w:rFonts w:eastAsia="方正仿宋简体" w:hint="eastAsia"/>
          <w:kern w:val="0"/>
          <w:sz w:val="32"/>
          <w:szCs w:val="32"/>
          <w:u w:color="000000"/>
        </w:rPr>
        <w:lastRenderedPageBreak/>
        <w:t>收入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总量</w:t>
      </w:r>
      <w:r w:rsidR="00607755">
        <w:rPr>
          <w:rFonts w:eastAsia="方正仿宋简体" w:hint="eastAsia"/>
          <w:kern w:val="0"/>
          <w:sz w:val="32"/>
          <w:szCs w:val="32"/>
          <w:u w:color="000000"/>
        </w:rPr>
        <w:t>明显增加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。</w:t>
      </w:r>
      <w:r w:rsidRPr="00607755">
        <w:rPr>
          <w:rFonts w:eastAsia="方正仿宋简体"/>
          <w:b/>
          <w:sz w:val="32"/>
          <w:szCs w:val="32"/>
        </w:rPr>
        <w:t>一是</w:t>
      </w:r>
      <w:r w:rsidRPr="00607755">
        <w:rPr>
          <w:rFonts w:eastAsia="方正仿宋简体"/>
          <w:kern w:val="0"/>
          <w:sz w:val="32"/>
          <w:szCs w:val="32"/>
          <w:u w:color="000000"/>
        </w:rPr>
        <w:t>一般公共预算到位上级补助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265008</w:t>
      </w:r>
      <w:r w:rsidRPr="00607755">
        <w:rPr>
          <w:rFonts w:eastAsia="方正仿宋简体"/>
          <w:kern w:val="0"/>
          <w:sz w:val="32"/>
          <w:szCs w:val="32"/>
          <w:u w:color="000000"/>
        </w:rPr>
        <w:t>万元，比上年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增加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9921</w:t>
      </w:r>
      <w:r w:rsidRPr="00607755">
        <w:rPr>
          <w:rFonts w:eastAsia="方正仿宋简体"/>
          <w:kern w:val="0"/>
          <w:sz w:val="32"/>
          <w:szCs w:val="32"/>
          <w:u w:color="000000"/>
        </w:rPr>
        <w:t>万元。其中：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一般性转移支付增加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28285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万元</w:t>
      </w:r>
      <w:r w:rsidR="00D172E3" w:rsidRPr="00607755">
        <w:rPr>
          <w:rFonts w:eastAsia="方正仿宋简体" w:hint="eastAsia"/>
          <w:kern w:val="0"/>
          <w:sz w:val="32"/>
          <w:szCs w:val="32"/>
          <w:u w:color="000000"/>
        </w:rPr>
        <w:t>、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专项转移支付减少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18364</w:t>
      </w:r>
      <w:r w:rsidR="00D172E3" w:rsidRPr="00607755">
        <w:rPr>
          <w:rFonts w:eastAsia="方正仿宋简体" w:hint="eastAsia"/>
          <w:kern w:val="0"/>
          <w:sz w:val="32"/>
          <w:szCs w:val="32"/>
          <w:u w:color="000000"/>
        </w:rPr>
        <w:t>万元。主要有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：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1</w:t>
      </w:r>
      <w:r w:rsidRPr="00607755">
        <w:rPr>
          <w:rFonts w:eastAsia="方正仿宋简体"/>
          <w:kern w:val="0"/>
          <w:sz w:val="32"/>
          <w:szCs w:val="32"/>
          <w:u w:color="000000"/>
        </w:rPr>
        <w:t>.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均衡性转移支付增加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3256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万元。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2</w:t>
      </w:r>
      <w:r w:rsidRPr="00607755">
        <w:rPr>
          <w:rFonts w:eastAsia="方正仿宋简体"/>
          <w:kern w:val="0"/>
          <w:sz w:val="32"/>
          <w:szCs w:val="32"/>
          <w:u w:color="000000"/>
        </w:rPr>
        <w:t>.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财政共同事权转移支付增加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4376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万元。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3</w:t>
      </w:r>
      <w:r w:rsidRPr="00607755">
        <w:rPr>
          <w:rFonts w:eastAsia="方正仿宋简体"/>
          <w:kern w:val="0"/>
          <w:sz w:val="32"/>
          <w:szCs w:val="32"/>
          <w:u w:color="000000"/>
        </w:rPr>
        <w:t>.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县级基本财力保障机制奖补资金收入增加</w:t>
      </w:r>
      <w:r w:rsidR="00FB78E3">
        <w:rPr>
          <w:rFonts w:eastAsia="方正仿宋简体" w:hint="eastAsia"/>
          <w:kern w:val="0"/>
          <w:sz w:val="32"/>
          <w:szCs w:val="32"/>
          <w:u w:color="000000"/>
        </w:rPr>
        <w:t>17345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万元。</w:t>
      </w:r>
      <w:r w:rsidRPr="00607755">
        <w:rPr>
          <w:rFonts w:eastAsia="方正仿宋简体"/>
          <w:kern w:val="0"/>
          <w:sz w:val="32"/>
          <w:szCs w:val="32"/>
          <w:u w:color="000000"/>
        </w:rPr>
        <w:t>一般性转移支付基数</w:t>
      </w:r>
      <w:r w:rsidR="00607755" w:rsidRPr="00607755">
        <w:rPr>
          <w:rFonts w:eastAsia="方正仿宋简体" w:hint="eastAsia"/>
          <w:kern w:val="0"/>
          <w:sz w:val="32"/>
          <w:szCs w:val="32"/>
          <w:u w:color="000000"/>
        </w:rPr>
        <w:t>部分</w:t>
      </w:r>
      <w:r w:rsidRPr="00607755">
        <w:rPr>
          <w:rFonts w:eastAsia="方正仿宋简体"/>
          <w:kern w:val="0"/>
          <w:sz w:val="32"/>
          <w:szCs w:val="32"/>
          <w:u w:color="000000"/>
        </w:rPr>
        <w:t>已纳入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2020</w:t>
      </w:r>
      <w:r w:rsidRPr="00607755">
        <w:rPr>
          <w:rFonts w:eastAsia="方正仿宋简体"/>
          <w:kern w:val="0"/>
          <w:sz w:val="32"/>
          <w:szCs w:val="32"/>
          <w:u w:color="000000"/>
        </w:rPr>
        <w:t>年预算安排，均衡性转移支付</w:t>
      </w:r>
      <w:r w:rsidRPr="00607755">
        <w:rPr>
          <w:rFonts w:eastAsia="方正仿宋简体"/>
          <w:sz w:val="32"/>
          <w:szCs w:val="32"/>
        </w:rPr>
        <w:t>增量用于</w:t>
      </w:r>
      <w:r w:rsidRPr="00607755">
        <w:rPr>
          <w:rFonts w:eastAsia="方正仿宋简体"/>
          <w:sz w:val="32"/>
          <w:szCs w:val="32"/>
        </w:rPr>
        <w:t>“</w:t>
      </w:r>
      <w:r w:rsidRPr="00607755">
        <w:rPr>
          <w:rFonts w:eastAsia="方正仿宋简体"/>
          <w:sz w:val="32"/>
          <w:szCs w:val="32"/>
        </w:rPr>
        <w:t>三保</w:t>
      </w:r>
      <w:r w:rsidRPr="00607755">
        <w:rPr>
          <w:rFonts w:eastAsia="方正仿宋简体"/>
          <w:sz w:val="32"/>
          <w:szCs w:val="32"/>
        </w:rPr>
        <w:t>”</w:t>
      </w:r>
      <w:r w:rsidRPr="00607755">
        <w:rPr>
          <w:rFonts w:eastAsia="方正仿宋简体"/>
          <w:sz w:val="32"/>
          <w:szCs w:val="32"/>
        </w:rPr>
        <w:t>支出</w:t>
      </w:r>
      <w:r w:rsidR="00607755" w:rsidRPr="00607755">
        <w:rPr>
          <w:rFonts w:eastAsia="方正仿宋简体" w:hint="eastAsia"/>
          <w:sz w:val="32"/>
          <w:szCs w:val="32"/>
        </w:rPr>
        <w:t>，</w:t>
      </w:r>
      <w:r w:rsidRPr="00607755">
        <w:rPr>
          <w:rFonts w:eastAsia="方正仿宋简体"/>
          <w:sz w:val="32"/>
          <w:szCs w:val="32"/>
        </w:rPr>
        <w:t>专项、定向补助全部按上级规定用途使用。</w:t>
      </w:r>
      <w:r w:rsidRPr="00607755">
        <w:rPr>
          <w:rFonts w:eastAsia="方正仿宋简体"/>
          <w:b/>
          <w:kern w:val="0"/>
          <w:sz w:val="32"/>
          <w:szCs w:val="32"/>
          <w:u w:color="000000"/>
        </w:rPr>
        <w:t>二是</w:t>
      </w:r>
      <w:r w:rsidRPr="00607755">
        <w:rPr>
          <w:rFonts w:eastAsia="方正仿宋简体"/>
          <w:kern w:val="0"/>
          <w:sz w:val="32"/>
          <w:szCs w:val="32"/>
          <w:u w:color="000000"/>
        </w:rPr>
        <w:t>政府性基金预算到位上级补助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29133</w:t>
      </w:r>
      <w:r w:rsidRPr="00607755">
        <w:rPr>
          <w:rFonts w:eastAsia="方正仿宋简体"/>
          <w:kern w:val="0"/>
          <w:sz w:val="32"/>
          <w:szCs w:val="32"/>
          <w:u w:color="000000"/>
        </w:rPr>
        <w:t>万元，比上年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增加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19532</w:t>
      </w:r>
      <w:r w:rsidRPr="00607755">
        <w:rPr>
          <w:rFonts w:eastAsia="方正仿宋简体"/>
          <w:kern w:val="0"/>
          <w:sz w:val="32"/>
          <w:szCs w:val="32"/>
          <w:u w:color="000000"/>
        </w:rPr>
        <w:t>万元</w:t>
      </w:r>
      <w:r w:rsidR="00607755" w:rsidRPr="00607755">
        <w:rPr>
          <w:rFonts w:eastAsia="方正仿宋简体" w:hint="eastAsia"/>
          <w:kern w:val="0"/>
          <w:sz w:val="32"/>
          <w:szCs w:val="32"/>
          <w:u w:color="000000"/>
        </w:rPr>
        <w:t>（含抗疫特别国债转移支付收入</w:t>
      </w:r>
      <w:r w:rsidR="00607755" w:rsidRPr="00607755">
        <w:rPr>
          <w:rFonts w:eastAsia="方正仿宋简体"/>
          <w:kern w:val="0"/>
          <w:sz w:val="32"/>
          <w:szCs w:val="32"/>
          <w:u w:color="000000"/>
        </w:rPr>
        <w:t>16600</w:t>
      </w:r>
      <w:r w:rsidR="00607755" w:rsidRPr="00607755">
        <w:rPr>
          <w:rFonts w:eastAsia="方正仿宋简体" w:hint="eastAsia"/>
          <w:kern w:val="0"/>
          <w:sz w:val="32"/>
          <w:szCs w:val="32"/>
          <w:u w:color="000000"/>
        </w:rPr>
        <w:t>万元）</w:t>
      </w:r>
      <w:r w:rsidRPr="00607755">
        <w:rPr>
          <w:rFonts w:eastAsia="方正仿宋简体"/>
          <w:kern w:val="0"/>
          <w:sz w:val="32"/>
          <w:szCs w:val="32"/>
          <w:u w:color="000000"/>
        </w:rPr>
        <w:t>，专项补助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和抗疫特别国债转移支付收入</w:t>
      </w:r>
      <w:r w:rsidRPr="00607755">
        <w:rPr>
          <w:rFonts w:eastAsia="方正仿宋简体"/>
          <w:kern w:val="0"/>
          <w:sz w:val="32"/>
          <w:szCs w:val="32"/>
          <w:u w:color="000000"/>
        </w:rPr>
        <w:t>全部按照上级规定用途使用。</w:t>
      </w:r>
      <w:r w:rsidRPr="00607755">
        <w:rPr>
          <w:rFonts w:eastAsia="方正仿宋简体"/>
          <w:b/>
          <w:sz w:val="32"/>
          <w:szCs w:val="32"/>
        </w:rPr>
        <w:t>三是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债务转贷收入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102836</w:t>
      </w:r>
      <w:r w:rsidRPr="00607755">
        <w:rPr>
          <w:rFonts w:eastAsia="方正仿宋简体"/>
          <w:kern w:val="0"/>
          <w:sz w:val="32"/>
          <w:szCs w:val="32"/>
          <w:u w:color="000000"/>
        </w:rPr>
        <w:t>万元（</w:t>
      </w:r>
      <w:r w:rsidR="00607755" w:rsidRPr="00607755">
        <w:rPr>
          <w:rFonts w:eastAsia="方正仿宋简体" w:hint="eastAsia"/>
          <w:kern w:val="0"/>
          <w:sz w:val="32"/>
          <w:szCs w:val="32"/>
          <w:u w:color="000000"/>
        </w:rPr>
        <w:t>一般债券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9176</w:t>
      </w:r>
      <w:r w:rsidRPr="00607755">
        <w:rPr>
          <w:rFonts w:eastAsia="方正仿宋简体"/>
          <w:kern w:val="0"/>
          <w:sz w:val="32"/>
          <w:szCs w:val="32"/>
          <w:u w:color="000000"/>
        </w:rPr>
        <w:t>万元、</w:t>
      </w:r>
      <w:r w:rsidR="00607755" w:rsidRPr="00607755">
        <w:rPr>
          <w:rFonts w:eastAsia="方正仿宋简体" w:hint="eastAsia"/>
          <w:kern w:val="0"/>
          <w:sz w:val="32"/>
          <w:szCs w:val="32"/>
          <w:u w:color="000000"/>
        </w:rPr>
        <w:t>专项债券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93660</w:t>
      </w:r>
      <w:r w:rsidRPr="00607755">
        <w:rPr>
          <w:rFonts w:eastAsia="方正仿宋简体"/>
          <w:kern w:val="0"/>
          <w:sz w:val="32"/>
          <w:szCs w:val="32"/>
          <w:u w:color="000000"/>
        </w:rPr>
        <w:t>万元）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比上年增加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37544</w:t>
      </w:r>
      <w:r w:rsidRPr="00607755">
        <w:rPr>
          <w:rFonts w:eastAsia="方正仿宋简体" w:hint="eastAsia"/>
          <w:kern w:val="0"/>
          <w:sz w:val="32"/>
          <w:szCs w:val="32"/>
          <w:u w:color="000000"/>
        </w:rPr>
        <w:t>万元，</w:t>
      </w:r>
      <w:r w:rsidRPr="00607755">
        <w:rPr>
          <w:rFonts w:eastAsia="方正仿宋简体"/>
          <w:kern w:val="0"/>
          <w:sz w:val="32"/>
          <w:szCs w:val="32"/>
          <w:u w:color="000000"/>
        </w:rPr>
        <w:t>债券资金全部按照规定用途使用。</w:t>
      </w:r>
    </w:p>
    <w:p w:rsidR="00F132D6" w:rsidRPr="00313604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313604">
        <w:rPr>
          <w:rFonts w:ascii="黑体" w:eastAsia="黑体" w:hAnsi="黑体" w:hint="eastAsia"/>
          <w:bCs/>
          <w:sz w:val="32"/>
          <w:szCs w:val="32"/>
        </w:rPr>
        <w:t>七、财政预决算公开情况</w:t>
      </w:r>
    </w:p>
    <w:p w:rsidR="00F132D6" w:rsidRDefault="006875B3">
      <w:pPr>
        <w:adjustRightInd w:val="0"/>
        <w:snapToGrid w:val="0"/>
        <w:spacing w:line="578" w:lineRule="exact"/>
        <w:ind w:firstLineChars="200" w:firstLine="657"/>
        <w:textAlignment w:val="baseline"/>
        <w:rPr>
          <w:rFonts w:eastAsia="方正仿宋简体"/>
          <w:kern w:val="0"/>
          <w:sz w:val="32"/>
          <w:szCs w:val="32"/>
          <w:u w:color="000000"/>
        </w:rPr>
      </w:pPr>
      <w:r>
        <w:rPr>
          <w:rFonts w:eastAsia="方正仿宋简体"/>
          <w:kern w:val="0"/>
          <w:sz w:val="32"/>
          <w:szCs w:val="32"/>
          <w:u w:color="000000"/>
        </w:rPr>
        <w:t>按</w:t>
      </w:r>
      <w:r w:rsidR="009A14CA">
        <w:rPr>
          <w:rFonts w:eastAsia="方正仿宋简体" w:hint="eastAsia"/>
          <w:kern w:val="0"/>
          <w:sz w:val="32"/>
          <w:szCs w:val="32"/>
          <w:u w:color="000000"/>
        </w:rPr>
        <w:t>照</w:t>
      </w:r>
      <w:r>
        <w:rPr>
          <w:rFonts w:eastAsia="方正仿宋简体"/>
          <w:kern w:val="0"/>
          <w:sz w:val="32"/>
          <w:szCs w:val="32"/>
          <w:u w:color="000000"/>
        </w:rPr>
        <w:t>要求，除涉密部门外，</w:t>
      </w:r>
      <w:r w:rsidR="009A14CA">
        <w:rPr>
          <w:rFonts w:eastAsia="方正仿宋简体" w:hint="eastAsia"/>
          <w:kern w:val="0"/>
          <w:sz w:val="32"/>
          <w:szCs w:val="32"/>
          <w:u w:color="000000"/>
        </w:rPr>
        <w:t>有</w:t>
      </w:r>
      <w:r w:rsidR="00FB78E3">
        <w:rPr>
          <w:rFonts w:eastAsia="方正仿宋简体"/>
          <w:kern w:val="0"/>
          <w:sz w:val="32"/>
          <w:szCs w:val="32"/>
          <w:u w:color="000000"/>
        </w:rPr>
        <w:t>172</w:t>
      </w:r>
      <w:r w:rsidR="009A14CA">
        <w:rPr>
          <w:rFonts w:eastAsia="方正仿宋简体" w:hint="eastAsia"/>
          <w:kern w:val="0"/>
          <w:sz w:val="32"/>
          <w:szCs w:val="32"/>
          <w:u w:color="000000"/>
        </w:rPr>
        <w:t>个</w:t>
      </w:r>
      <w:r w:rsidR="009A14CA">
        <w:rPr>
          <w:rFonts w:eastAsia="方正仿宋简体"/>
          <w:kern w:val="0"/>
          <w:sz w:val="32"/>
          <w:szCs w:val="32"/>
          <w:u w:color="000000"/>
        </w:rPr>
        <w:t>预算单位</w:t>
      </w:r>
      <w:r w:rsidR="009A14CA">
        <w:rPr>
          <w:rFonts w:eastAsia="方正仿宋简体" w:hint="eastAsia"/>
          <w:kern w:val="0"/>
          <w:sz w:val="32"/>
          <w:szCs w:val="32"/>
          <w:u w:color="000000"/>
        </w:rPr>
        <w:t>在</w:t>
      </w:r>
      <w:r w:rsidR="009A14CA">
        <w:rPr>
          <w:rFonts w:eastAsia="方正仿宋简体"/>
          <w:kern w:val="0"/>
          <w:sz w:val="32"/>
          <w:szCs w:val="32"/>
          <w:u w:color="000000"/>
        </w:rPr>
        <w:t>通川门户网站</w:t>
      </w:r>
      <w:r w:rsidR="009A14CA">
        <w:rPr>
          <w:rFonts w:eastAsia="方正仿宋简体" w:hint="eastAsia"/>
          <w:kern w:val="0"/>
          <w:sz w:val="32"/>
          <w:szCs w:val="32"/>
          <w:u w:color="000000"/>
        </w:rPr>
        <w:t>对</w:t>
      </w:r>
      <w:r>
        <w:rPr>
          <w:rFonts w:eastAsia="方正仿宋简体"/>
          <w:kern w:val="0"/>
          <w:sz w:val="32"/>
          <w:szCs w:val="32"/>
          <w:u w:color="000000"/>
        </w:rPr>
        <w:t>部门预算、决算进行公开，</w:t>
      </w:r>
      <w:r w:rsidRPr="00FB78E3">
        <w:rPr>
          <w:rFonts w:eastAsia="方正仿宋简体"/>
          <w:kern w:val="0"/>
          <w:sz w:val="32"/>
          <w:szCs w:val="32"/>
          <w:u w:color="000000"/>
        </w:rPr>
        <w:t>共公开</w:t>
      </w:r>
      <w:r w:rsidRPr="00FB78E3">
        <w:rPr>
          <w:rFonts w:eastAsia="方正仿宋简体" w:hint="eastAsia"/>
          <w:kern w:val="0"/>
          <w:sz w:val="32"/>
          <w:szCs w:val="32"/>
          <w:u w:color="000000"/>
        </w:rPr>
        <w:t>17</w:t>
      </w:r>
      <w:r w:rsidR="00FB78E3" w:rsidRPr="00FB78E3">
        <w:rPr>
          <w:rFonts w:eastAsia="方正仿宋简体" w:hint="eastAsia"/>
          <w:kern w:val="0"/>
          <w:sz w:val="32"/>
          <w:szCs w:val="32"/>
          <w:u w:color="000000"/>
        </w:rPr>
        <w:t>2</w:t>
      </w:r>
      <w:r w:rsidRPr="00FB78E3">
        <w:rPr>
          <w:rFonts w:eastAsia="方正仿宋简体"/>
          <w:kern w:val="0"/>
          <w:sz w:val="32"/>
          <w:szCs w:val="32"/>
          <w:u w:color="000000"/>
        </w:rPr>
        <w:t>条，</w:t>
      </w:r>
      <w:r>
        <w:rPr>
          <w:rFonts w:eastAsia="方正仿宋简体"/>
          <w:kern w:val="0"/>
          <w:sz w:val="32"/>
          <w:szCs w:val="32"/>
          <w:u w:color="000000"/>
        </w:rPr>
        <w:t>公开率</w:t>
      </w:r>
      <w:r>
        <w:rPr>
          <w:rFonts w:eastAsia="方正仿宋简体"/>
          <w:kern w:val="0"/>
          <w:sz w:val="32"/>
          <w:szCs w:val="32"/>
          <w:u w:color="000000"/>
        </w:rPr>
        <w:t>100%</w:t>
      </w:r>
      <w:r>
        <w:rPr>
          <w:rFonts w:eastAsia="方正仿宋简体"/>
          <w:kern w:val="0"/>
          <w:sz w:val="32"/>
          <w:szCs w:val="32"/>
          <w:u w:color="000000"/>
        </w:rPr>
        <w:t>。</w:t>
      </w:r>
    </w:p>
    <w:p w:rsidR="00F132D6" w:rsidRPr="00313604" w:rsidRDefault="006875B3">
      <w:pPr>
        <w:adjustRightInd w:val="0"/>
        <w:snapToGrid w:val="0"/>
        <w:spacing w:line="578" w:lineRule="exact"/>
        <w:ind w:firstLineChars="200" w:firstLine="657"/>
        <w:rPr>
          <w:rFonts w:ascii="黑体" w:eastAsia="黑体" w:hAnsi="黑体"/>
          <w:bCs/>
          <w:sz w:val="32"/>
          <w:szCs w:val="32"/>
        </w:rPr>
      </w:pPr>
      <w:r w:rsidRPr="00313604">
        <w:rPr>
          <w:rFonts w:ascii="黑体" w:eastAsia="黑体" w:hAnsi="黑体" w:hint="eastAsia"/>
          <w:bCs/>
          <w:sz w:val="32"/>
          <w:szCs w:val="32"/>
        </w:rPr>
        <w:t>八、财政资金结余结转情况</w:t>
      </w:r>
    </w:p>
    <w:p w:rsidR="00607755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eastAsia="方正仿宋简体"/>
          <w:kern w:val="0"/>
          <w:sz w:val="32"/>
          <w:szCs w:val="32"/>
          <w:u w:color="000000"/>
        </w:rPr>
      </w:pPr>
      <w:r>
        <w:rPr>
          <w:rFonts w:ascii="方正楷体简体" w:eastAsia="方正楷体简体" w:hint="eastAsia"/>
          <w:kern w:val="0"/>
          <w:sz w:val="32"/>
          <w:szCs w:val="32"/>
          <w:u w:color="000000"/>
        </w:rPr>
        <w:t>（一）财政存量资金清理。</w:t>
      </w:r>
      <w:r>
        <w:rPr>
          <w:rFonts w:eastAsia="方正仿宋简体"/>
          <w:kern w:val="0"/>
          <w:sz w:val="32"/>
          <w:szCs w:val="32"/>
          <w:u w:color="000000"/>
        </w:rPr>
        <w:t>根据国务院办公厅《关于进一步做好盘活财政存量资金工作的通知》（国办发〔</w:t>
      </w:r>
      <w:r>
        <w:rPr>
          <w:rFonts w:eastAsia="方正仿宋简体"/>
          <w:kern w:val="0"/>
          <w:sz w:val="32"/>
          <w:szCs w:val="32"/>
          <w:u w:color="000000"/>
        </w:rPr>
        <w:t>2014</w:t>
      </w:r>
      <w:r>
        <w:rPr>
          <w:rFonts w:eastAsia="方正仿宋简体"/>
          <w:kern w:val="0"/>
          <w:sz w:val="32"/>
          <w:szCs w:val="32"/>
          <w:u w:color="000000"/>
        </w:rPr>
        <w:t>〕</w:t>
      </w:r>
      <w:r>
        <w:rPr>
          <w:rFonts w:eastAsia="方正仿宋简体"/>
          <w:kern w:val="0"/>
          <w:sz w:val="32"/>
          <w:szCs w:val="32"/>
          <w:u w:color="000000"/>
        </w:rPr>
        <w:t>70</w:t>
      </w:r>
      <w:r>
        <w:rPr>
          <w:rFonts w:eastAsia="方正仿宋简体"/>
          <w:kern w:val="0"/>
          <w:sz w:val="32"/>
          <w:szCs w:val="32"/>
          <w:u w:color="000000"/>
        </w:rPr>
        <w:t>号）、四川省人民政府《关于进一步加强财政资金管理规定的通知》（川府发〔</w:t>
      </w:r>
      <w:r>
        <w:rPr>
          <w:rFonts w:eastAsia="方正仿宋简体"/>
          <w:kern w:val="0"/>
          <w:sz w:val="32"/>
          <w:szCs w:val="32"/>
          <w:u w:color="000000"/>
        </w:rPr>
        <w:t>2014</w:t>
      </w:r>
      <w:r>
        <w:rPr>
          <w:rFonts w:eastAsia="方正仿宋简体"/>
          <w:kern w:val="0"/>
          <w:sz w:val="32"/>
          <w:szCs w:val="32"/>
          <w:u w:color="000000"/>
        </w:rPr>
        <w:t>〕</w:t>
      </w:r>
      <w:r>
        <w:rPr>
          <w:rFonts w:eastAsia="方正仿宋简体"/>
          <w:kern w:val="0"/>
          <w:sz w:val="32"/>
          <w:szCs w:val="32"/>
          <w:u w:color="000000"/>
        </w:rPr>
        <w:t>55</w:t>
      </w:r>
      <w:r>
        <w:rPr>
          <w:rFonts w:eastAsia="方正仿宋简体"/>
          <w:kern w:val="0"/>
          <w:sz w:val="32"/>
          <w:szCs w:val="32"/>
          <w:u w:color="000000"/>
        </w:rPr>
        <w:t>号）等文件规定，区财政局</w:t>
      </w:r>
      <w:r>
        <w:rPr>
          <w:rFonts w:eastAsia="方正仿宋简体" w:hint="eastAsia"/>
          <w:kern w:val="0"/>
          <w:sz w:val="32"/>
          <w:szCs w:val="32"/>
          <w:u w:color="000000"/>
        </w:rPr>
        <w:t>收回存量资金</w:t>
      </w:r>
      <w:r w:rsidR="002D5AFC">
        <w:rPr>
          <w:rFonts w:eastAsia="方正仿宋简体"/>
          <w:kern w:val="0"/>
          <w:sz w:val="32"/>
          <w:szCs w:val="32"/>
          <w:u w:color="000000"/>
        </w:rPr>
        <w:t>1312</w:t>
      </w:r>
      <w:r>
        <w:rPr>
          <w:rFonts w:eastAsia="方正仿宋简体" w:hint="eastAsia"/>
          <w:kern w:val="0"/>
          <w:sz w:val="32"/>
          <w:szCs w:val="32"/>
          <w:u w:color="000000"/>
        </w:rPr>
        <w:t>万元。</w:t>
      </w:r>
    </w:p>
    <w:p w:rsidR="00F132D6" w:rsidRDefault="006875B3">
      <w:pPr>
        <w:tabs>
          <w:tab w:val="left" w:pos="0"/>
        </w:tabs>
        <w:adjustRightInd w:val="0"/>
        <w:snapToGrid w:val="0"/>
        <w:spacing w:line="578" w:lineRule="exact"/>
        <w:ind w:firstLineChars="200" w:firstLine="657"/>
        <w:rPr>
          <w:rFonts w:eastAsia="方正仿宋简体"/>
          <w:color w:val="000000"/>
          <w:sz w:val="32"/>
          <w:szCs w:val="32"/>
        </w:rPr>
      </w:pPr>
      <w:r>
        <w:rPr>
          <w:rFonts w:ascii="方正楷体简体" w:eastAsia="方正楷体简体" w:hint="eastAsia"/>
          <w:kern w:val="0"/>
          <w:sz w:val="32"/>
          <w:szCs w:val="32"/>
          <w:u w:color="000000"/>
        </w:rPr>
        <w:lastRenderedPageBreak/>
        <w:t>（二）单位结余结转和压减一般性支出。</w:t>
      </w:r>
      <w:r>
        <w:rPr>
          <w:rFonts w:eastAsia="方正仿宋简体"/>
          <w:kern w:val="0"/>
          <w:sz w:val="32"/>
          <w:szCs w:val="32"/>
          <w:u w:color="000000"/>
        </w:rPr>
        <w:t>根据财政部《关于进一步加强地方财政结余结转资金管理的通知》（财预〔</w:t>
      </w:r>
      <w:r>
        <w:rPr>
          <w:rFonts w:eastAsia="方正仿宋简体"/>
          <w:kern w:val="0"/>
          <w:sz w:val="32"/>
          <w:szCs w:val="32"/>
          <w:u w:color="000000"/>
        </w:rPr>
        <w:t>2013</w:t>
      </w:r>
      <w:r>
        <w:rPr>
          <w:rFonts w:eastAsia="方正仿宋简体"/>
          <w:kern w:val="0"/>
          <w:sz w:val="32"/>
          <w:szCs w:val="32"/>
          <w:u w:color="000000"/>
        </w:rPr>
        <w:t>〕</w:t>
      </w:r>
      <w:r>
        <w:rPr>
          <w:rFonts w:eastAsia="方正仿宋简体"/>
          <w:kern w:val="0"/>
          <w:sz w:val="32"/>
          <w:szCs w:val="32"/>
          <w:u w:color="000000"/>
        </w:rPr>
        <w:t>372</w:t>
      </w:r>
      <w:r>
        <w:rPr>
          <w:rFonts w:eastAsia="方正仿宋简体"/>
          <w:kern w:val="0"/>
          <w:sz w:val="32"/>
          <w:szCs w:val="32"/>
          <w:u w:color="000000"/>
        </w:rPr>
        <w:t>号）文件规定，区财政局对区级部门（单位）</w:t>
      </w:r>
      <w:r>
        <w:rPr>
          <w:rFonts w:eastAsia="方正仿宋简体"/>
          <w:kern w:val="0"/>
          <w:sz w:val="32"/>
          <w:szCs w:val="32"/>
          <w:u w:color="000000"/>
        </w:rPr>
        <w:t>20</w:t>
      </w:r>
      <w:r>
        <w:rPr>
          <w:rFonts w:eastAsia="方正仿宋简体" w:hint="eastAsia"/>
          <w:kern w:val="0"/>
          <w:sz w:val="32"/>
          <w:szCs w:val="32"/>
          <w:u w:color="000000"/>
        </w:rPr>
        <w:t>20</w:t>
      </w:r>
      <w:r>
        <w:rPr>
          <w:rFonts w:eastAsia="方正仿宋简体"/>
          <w:kern w:val="0"/>
          <w:sz w:val="32"/>
          <w:szCs w:val="32"/>
          <w:u w:color="000000"/>
        </w:rPr>
        <w:t>年结余资金</w:t>
      </w:r>
      <w:r w:rsidR="00C14302" w:rsidRPr="00C14302">
        <w:rPr>
          <w:rFonts w:eastAsia="方正仿宋简体"/>
          <w:kern w:val="0"/>
          <w:sz w:val="32"/>
          <w:szCs w:val="32"/>
        </w:rPr>
        <w:t>140985.89</w:t>
      </w:r>
      <w:r>
        <w:rPr>
          <w:rFonts w:eastAsia="方正仿宋简体"/>
          <w:kern w:val="0"/>
          <w:sz w:val="32"/>
          <w:szCs w:val="32"/>
          <w:u w:color="000000"/>
        </w:rPr>
        <w:t>万元进行清理，结转部门</w:t>
      </w:r>
      <w:r w:rsidR="00840051">
        <w:rPr>
          <w:rFonts w:eastAsia="方正仿宋简体" w:hint="eastAsia"/>
          <w:kern w:val="0"/>
          <w:sz w:val="32"/>
          <w:szCs w:val="32"/>
          <w:u w:color="000000"/>
        </w:rPr>
        <w:t>（单位）</w:t>
      </w:r>
      <w:r>
        <w:rPr>
          <w:rFonts w:eastAsia="方正仿宋简体"/>
          <w:kern w:val="0"/>
          <w:sz w:val="32"/>
          <w:szCs w:val="32"/>
          <w:u w:color="000000"/>
        </w:rPr>
        <w:t>基本、项目资金</w:t>
      </w:r>
      <w:r w:rsidR="00C14302" w:rsidRPr="00C14302">
        <w:rPr>
          <w:rFonts w:eastAsia="方正仿宋简体"/>
          <w:kern w:val="0"/>
          <w:sz w:val="32"/>
          <w:szCs w:val="32"/>
        </w:rPr>
        <w:t>125397.6</w:t>
      </w:r>
      <w:r>
        <w:rPr>
          <w:rFonts w:eastAsia="方正仿宋简体"/>
          <w:kern w:val="0"/>
          <w:sz w:val="32"/>
          <w:szCs w:val="32"/>
          <w:u w:color="000000"/>
        </w:rPr>
        <w:t>万元，收回结余资金</w:t>
      </w:r>
      <w:r w:rsidR="00C14302" w:rsidRPr="00C14302">
        <w:rPr>
          <w:rFonts w:eastAsia="方正仿宋简体"/>
          <w:kern w:val="0"/>
          <w:sz w:val="32"/>
          <w:szCs w:val="32"/>
        </w:rPr>
        <w:t>15588.29</w:t>
      </w:r>
      <w:r w:rsidR="00840051">
        <w:rPr>
          <w:rFonts w:eastAsia="方正仿宋简体" w:hint="eastAsia"/>
          <w:kern w:val="0"/>
          <w:sz w:val="32"/>
          <w:szCs w:val="32"/>
          <w:u w:color="000000"/>
        </w:rPr>
        <w:t>万元，</w:t>
      </w:r>
      <w:r>
        <w:rPr>
          <w:rFonts w:eastAsia="方正仿宋简体"/>
          <w:kern w:val="0"/>
          <w:sz w:val="32"/>
          <w:szCs w:val="32"/>
          <w:u w:color="000000"/>
        </w:rPr>
        <w:t>对</w:t>
      </w:r>
      <w:r>
        <w:rPr>
          <w:rFonts w:eastAsia="方正仿宋简体"/>
          <w:sz w:val="32"/>
          <w:szCs w:val="32"/>
        </w:rPr>
        <w:t>专款收回再安排、部门（单位）结转结余资金进行清理以及压减一般性支出</w:t>
      </w:r>
      <w:r>
        <w:rPr>
          <w:rFonts w:eastAsia="方正仿宋简体" w:hint="eastAsia"/>
          <w:sz w:val="32"/>
          <w:szCs w:val="32"/>
        </w:rPr>
        <w:t>，</w:t>
      </w:r>
      <w:r>
        <w:rPr>
          <w:rFonts w:eastAsia="方正仿宋简体"/>
          <w:color w:val="000000"/>
          <w:sz w:val="32"/>
          <w:szCs w:val="32"/>
        </w:rPr>
        <w:t>当年共压减</w:t>
      </w:r>
      <w:r w:rsidR="00C14302" w:rsidRPr="00C14302">
        <w:rPr>
          <w:rFonts w:eastAsia="方正仿宋简体"/>
          <w:kern w:val="0"/>
          <w:sz w:val="32"/>
          <w:szCs w:val="32"/>
        </w:rPr>
        <w:t>708.27</w:t>
      </w:r>
      <w:r>
        <w:rPr>
          <w:rFonts w:eastAsia="方正仿宋简体"/>
          <w:color w:val="000000"/>
          <w:sz w:val="32"/>
          <w:szCs w:val="32"/>
        </w:rPr>
        <w:t>万元</w:t>
      </w:r>
      <w:r>
        <w:rPr>
          <w:rFonts w:eastAsia="方正仿宋简体" w:hint="eastAsia"/>
          <w:color w:val="000000"/>
          <w:sz w:val="32"/>
          <w:szCs w:val="32"/>
        </w:rPr>
        <w:t>。</w:t>
      </w:r>
    </w:p>
    <w:p w:rsidR="00ED0E6B" w:rsidRDefault="006875B3" w:rsidP="009045B0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sz w:val="32"/>
          <w:szCs w:val="32"/>
        </w:rPr>
      </w:pPr>
      <w:r w:rsidRPr="00AD7A66">
        <w:rPr>
          <w:rFonts w:eastAsia="方正仿宋简体"/>
          <w:color w:val="000000" w:themeColor="text1"/>
          <w:sz w:val="32"/>
          <w:szCs w:val="32"/>
        </w:rPr>
        <w:t>主任、各位副主任、各位委员，</w:t>
      </w:r>
      <w:r w:rsidR="009045B0">
        <w:rPr>
          <w:rFonts w:eastAsia="方正仿宋简体" w:hint="eastAsia"/>
          <w:color w:val="000000" w:themeColor="text1"/>
          <w:sz w:val="32"/>
          <w:szCs w:val="32"/>
        </w:rPr>
        <w:t>面对</w:t>
      </w:r>
      <w:r w:rsidRPr="00AD7A66">
        <w:rPr>
          <w:rFonts w:eastAsia="方正仿宋简体" w:hint="eastAsia"/>
          <w:color w:val="000000" w:themeColor="text1"/>
          <w:sz w:val="32"/>
          <w:szCs w:val="32"/>
        </w:rPr>
        <w:t>疫情</w:t>
      </w:r>
      <w:r w:rsidR="009045B0">
        <w:rPr>
          <w:rFonts w:eastAsia="方正仿宋简体" w:hint="eastAsia"/>
          <w:color w:val="000000" w:themeColor="text1"/>
          <w:sz w:val="32"/>
          <w:szCs w:val="32"/>
        </w:rPr>
        <w:t>常态化和宏观</w:t>
      </w:r>
      <w:r w:rsidRPr="00AD7A66">
        <w:rPr>
          <w:rFonts w:eastAsia="方正仿宋简体" w:hint="eastAsia"/>
          <w:color w:val="000000" w:themeColor="text1"/>
          <w:sz w:val="32"/>
          <w:szCs w:val="32"/>
        </w:rPr>
        <w:t>经济下行</w:t>
      </w:r>
      <w:r w:rsidRPr="00AD7A66">
        <w:rPr>
          <w:rFonts w:eastAsia="方正仿宋简体"/>
          <w:color w:val="000000" w:themeColor="text1"/>
          <w:sz w:val="32"/>
          <w:szCs w:val="32"/>
        </w:rPr>
        <w:t>等</w:t>
      </w:r>
      <w:r w:rsidR="009045B0">
        <w:rPr>
          <w:rFonts w:eastAsia="方正仿宋简体" w:hint="eastAsia"/>
          <w:color w:val="000000" w:themeColor="text1"/>
          <w:sz w:val="32"/>
          <w:szCs w:val="32"/>
        </w:rPr>
        <w:t>不利因素，</w:t>
      </w:r>
      <w:r w:rsidR="009045B0">
        <w:rPr>
          <w:rFonts w:eastAsia="方正仿宋简体" w:hint="eastAsia"/>
          <w:sz w:val="32"/>
          <w:szCs w:val="32"/>
        </w:rPr>
        <w:t>我们将进一步优化收支结构，化解发展</w:t>
      </w:r>
      <w:r w:rsidR="009045B0" w:rsidRPr="00DD5A6D">
        <w:rPr>
          <w:rFonts w:eastAsia="方正仿宋简体"/>
          <w:sz w:val="32"/>
          <w:szCs w:val="32"/>
        </w:rPr>
        <w:t>需求与防范债务风险</w:t>
      </w:r>
      <w:r w:rsidR="009045B0">
        <w:rPr>
          <w:rFonts w:eastAsia="方正仿宋简体" w:hint="eastAsia"/>
          <w:sz w:val="32"/>
          <w:szCs w:val="32"/>
        </w:rPr>
        <w:t>等</w:t>
      </w:r>
      <w:r w:rsidR="009045B0">
        <w:rPr>
          <w:rFonts w:eastAsia="方正仿宋简体"/>
          <w:sz w:val="32"/>
          <w:szCs w:val="32"/>
        </w:rPr>
        <w:t>方面的矛盾</w:t>
      </w:r>
      <w:r w:rsidR="009045B0">
        <w:rPr>
          <w:rFonts w:eastAsia="方正仿宋简体" w:hint="eastAsia"/>
          <w:sz w:val="32"/>
          <w:szCs w:val="32"/>
        </w:rPr>
        <w:t>，我们将</w:t>
      </w:r>
      <w:r w:rsidR="009045B0">
        <w:rPr>
          <w:rFonts w:eastAsia="方正仿宋简体" w:hint="eastAsia"/>
          <w:color w:val="000000" w:themeColor="text1"/>
          <w:sz w:val="32"/>
          <w:szCs w:val="32"/>
        </w:rPr>
        <w:t>在区委的坚强领导下，</w:t>
      </w:r>
      <w:r w:rsidR="009045B0" w:rsidRPr="00DD5A6D">
        <w:rPr>
          <w:rFonts w:eastAsia="方正仿宋简体"/>
          <w:sz w:val="32"/>
          <w:szCs w:val="32"/>
        </w:rPr>
        <w:t>自觉、诚恳地接受人大的监督，积极采纳代表建议，</w:t>
      </w:r>
      <w:r w:rsidR="00ED0E6B" w:rsidRPr="00DD5A6D">
        <w:rPr>
          <w:rFonts w:eastAsia="方正仿宋简体"/>
          <w:sz w:val="32"/>
          <w:szCs w:val="32"/>
        </w:rPr>
        <w:t>努力提升财政管理水平，为通川区经济实现高质量发展而奋力拼博。</w:t>
      </w:r>
    </w:p>
    <w:p w:rsidR="009045B0" w:rsidRPr="00DD5A6D" w:rsidRDefault="00BD08B1" w:rsidP="009045B0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kern w:val="0"/>
          <w:sz w:val="32"/>
          <w:szCs w:val="32"/>
          <w:u w:color="000000"/>
        </w:rPr>
      </w:pPr>
      <w:r>
        <w:rPr>
          <w:rFonts w:eastAsia="方正仿宋简体"/>
          <w:kern w:val="0"/>
          <w:sz w:val="32"/>
          <w:szCs w:val="32"/>
          <w:u w:color="000000"/>
        </w:rPr>
        <w:t>报告完毕，请予审</w:t>
      </w:r>
      <w:r>
        <w:rPr>
          <w:rFonts w:eastAsia="方正仿宋简体" w:hint="eastAsia"/>
          <w:kern w:val="0"/>
          <w:sz w:val="32"/>
          <w:szCs w:val="32"/>
          <w:u w:color="000000"/>
        </w:rPr>
        <w:t>查</w:t>
      </w:r>
      <w:r w:rsidR="009045B0" w:rsidRPr="00DD5A6D">
        <w:rPr>
          <w:rFonts w:eastAsia="方正仿宋简体"/>
          <w:kern w:val="0"/>
          <w:sz w:val="32"/>
          <w:szCs w:val="32"/>
          <w:u w:color="000000"/>
        </w:rPr>
        <w:t>！</w:t>
      </w:r>
    </w:p>
    <w:p w:rsidR="00AD7A66" w:rsidRPr="00AD7A66" w:rsidRDefault="00AD7A66">
      <w:pPr>
        <w:adjustRightInd w:val="0"/>
        <w:snapToGrid w:val="0"/>
        <w:spacing w:line="578" w:lineRule="exact"/>
        <w:ind w:firstLineChars="200" w:firstLine="657"/>
        <w:rPr>
          <w:rFonts w:eastAsia="方正仿宋简体"/>
          <w:color w:val="000000" w:themeColor="text1"/>
          <w:sz w:val="32"/>
          <w:szCs w:val="32"/>
        </w:rPr>
      </w:pPr>
    </w:p>
    <w:sectPr w:rsidR="00AD7A66" w:rsidRPr="00AD7A66">
      <w:footerReference w:type="even" r:id="rId8"/>
      <w:footerReference w:type="default" r:id="rId9"/>
      <w:pgSz w:w="11906" w:h="16838"/>
      <w:pgMar w:top="2098" w:right="1474" w:bottom="1985" w:left="1588" w:header="907" w:footer="1474" w:gutter="0"/>
      <w:pgNumType w:fmt="numberInDash"/>
      <w:cols w:space="720"/>
      <w:docGrid w:type="linesAndChars" w:linePitch="319" w:charSpace="1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41" w:rsidRDefault="00DC2F41">
      <w:r>
        <w:separator/>
      </w:r>
    </w:p>
  </w:endnote>
  <w:endnote w:type="continuationSeparator" w:id="0">
    <w:p w:rsidR="00DC2F41" w:rsidRDefault="00DC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D6" w:rsidRDefault="006875B3">
    <w:pPr>
      <w:pStyle w:val="af9"/>
      <w:ind w:firstLineChars="100" w:firstLine="280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C02F0" w:rsidRPr="00FC02F0">
      <w:rPr>
        <w:noProof/>
        <w:sz w:val="28"/>
        <w:szCs w:val="28"/>
        <w:lang w:val="zh-CN"/>
      </w:rPr>
      <w:t>-</w:t>
    </w:r>
    <w:r w:rsidR="00FC02F0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D6" w:rsidRDefault="006875B3">
    <w:pPr>
      <w:pStyle w:val="af9"/>
      <w:wordWrap w:val="0"/>
      <w:jc w:val="right"/>
      <w:rPr>
        <w:sz w:val="28"/>
        <w:szCs w:val="28"/>
      </w:rPr>
    </w:pPr>
    <w:r>
      <w:rPr>
        <w:rFonts w:eastAsia="方正仿宋简体"/>
        <w:sz w:val="24"/>
      </w:rPr>
      <w:t xml:space="preserve"> </w:t>
    </w:r>
    <w:r>
      <w:rPr>
        <w:rFonts w:eastAsia="方正仿宋简体"/>
        <w:sz w:val="28"/>
        <w:szCs w:val="28"/>
      </w:rPr>
      <w:fldChar w:fldCharType="begin"/>
    </w:r>
    <w:r>
      <w:rPr>
        <w:rFonts w:eastAsia="方正仿宋简体"/>
        <w:sz w:val="28"/>
        <w:szCs w:val="28"/>
      </w:rPr>
      <w:instrText xml:space="preserve"> PAGE </w:instrText>
    </w:r>
    <w:r>
      <w:rPr>
        <w:rFonts w:eastAsia="方正仿宋简体"/>
        <w:sz w:val="28"/>
        <w:szCs w:val="28"/>
      </w:rPr>
      <w:fldChar w:fldCharType="separate"/>
    </w:r>
    <w:r w:rsidR="00FC02F0">
      <w:rPr>
        <w:rFonts w:eastAsia="方正仿宋简体"/>
        <w:noProof/>
        <w:sz w:val="28"/>
        <w:szCs w:val="28"/>
      </w:rPr>
      <w:t>- 1 -</w:t>
    </w:r>
    <w:r>
      <w:rPr>
        <w:rFonts w:eastAsia="方正仿宋简体"/>
        <w:sz w:val="28"/>
        <w:szCs w:val="28"/>
      </w:rPr>
      <w:fldChar w:fldCharType="end"/>
    </w:r>
    <w:r>
      <w:rPr>
        <w:rFonts w:eastAsia="方正仿宋简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41" w:rsidRDefault="00DC2F41">
      <w:r>
        <w:separator/>
      </w:r>
    </w:p>
  </w:footnote>
  <w:footnote w:type="continuationSeparator" w:id="0">
    <w:p w:rsidR="00DC2F41" w:rsidRDefault="00DC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19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D5"/>
    <w:rsid w:val="000018C3"/>
    <w:rsid w:val="00005768"/>
    <w:rsid w:val="0000717E"/>
    <w:rsid w:val="00013B43"/>
    <w:rsid w:val="0001749B"/>
    <w:rsid w:val="00022830"/>
    <w:rsid w:val="00022C67"/>
    <w:rsid w:val="00026144"/>
    <w:rsid w:val="00027354"/>
    <w:rsid w:val="00027D02"/>
    <w:rsid w:val="00027D83"/>
    <w:rsid w:val="00030005"/>
    <w:rsid w:val="0003071B"/>
    <w:rsid w:val="0003193F"/>
    <w:rsid w:val="00032B4A"/>
    <w:rsid w:val="0003441D"/>
    <w:rsid w:val="000378C3"/>
    <w:rsid w:val="000379C9"/>
    <w:rsid w:val="00040B43"/>
    <w:rsid w:val="00045232"/>
    <w:rsid w:val="00046458"/>
    <w:rsid w:val="00055761"/>
    <w:rsid w:val="00055B55"/>
    <w:rsid w:val="000631A5"/>
    <w:rsid w:val="000731B7"/>
    <w:rsid w:val="000743BD"/>
    <w:rsid w:val="0008140F"/>
    <w:rsid w:val="00081B27"/>
    <w:rsid w:val="000837D4"/>
    <w:rsid w:val="000849C4"/>
    <w:rsid w:val="00091F2D"/>
    <w:rsid w:val="00092B35"/>
    <w:rsid w:val="00094D85"/>
    <w:rsid w:val="000956EB"/>
    <w:rsid w:val="00096F77"/>
    <w:rsid w:val="000A4E96"/>
    <w:rsid w:val="000A5B9F"/>
    <w:rsid w:val="000A60EA"/>
    <w:rsid w:val="000A7B16"/>
    <w:rsid w:val="000B0E39"/>
    <w:rsid w:val="000B17FB"/>
    <w:rsid w:val="000B2505"/>
    <w:rsid w:val="000B6CFD"/>
    <w:rsid w:val="000C20BB"/>
    <w:rsid w:val="000C285C"/>
    <w:rsid w:val="000C3E47"/>
    <w:rsid w:val="000C60BA"/>
    <w:rsid w:val="000D2A3E"/>
    <w:rsid w:val="000E0080"/>
    <w:rsid w:val="000E21F6"/>
    <w:rsid w:val="000E473A"/>
    <w:rsid w:val="000E60E9"/>
    <w:rsid w:val="000E65AC"/>
    <w:rsid w:val="000E7CC9"/>
    <w:rsid w:val="000F474E"/>
    <w:rsid w:val="000F6ADC"/>
    <w:rsid w:val="00101EB4"/>
    <w:rsid w:val="00104DFE"/>
    <w:rsid w:val="00104FEB"/>
    <w:rsid w:val="00106658"/>
    <w:rsid w:val="0011014D"/>
    <w:rsid w:val="00111F4E"/>
    <w:rsid w:val="00112280"/>
    <w:rsid w:val="001177F9"/>
    <w:rsid w:val="00117CA4"/>
    <w:rsid w:val="00120179"/>
    <w:rsid w:val="00120993"/>
    <w:rsid w:val="001279E3"/>
    <w:rsid w:val="001301DD"/>
    <w:rsid w:val="00130628"/>
    <w:rsid w:val="0013204A"/>
    <w:rsid w:val="001335A5"/>
    <w:rsid w:val="00147C8C"/>
    <w:rsid w:val="001518A3"/>
    <w:rsid w:val="00152C83"/>
    <w:rsid w:val="00153E25"/>
    <w:rsid w:val="00153F37"/>
    <w:rsid w:val="001605BC"/>
    <w:rsid w:val="001654D5"/>
    <w:rsid w:val="00166CDB"/>
    <w:rsid w:val="00167A64"/>
    <w:rsid w:val="00174BF8"/>
    <w:rsid w:val="00180778"/>
    <w:rsid w:val="00184217"/>
    <w:rsid w:val="00191036"/>
    <w:rsid w:val="00192693"/>
    <w:rsid w:val="0019523B"/>
    <w:rsid w:val="00197A7A"/>
    <w:rsid w:val="001A0830"/>
    <w:rsid w:val="001A43F2"/>
    <w:rsid w:val="001A52F1"/>
    <w:rsid w:val="001A66D4"/>
    <w:rsid w:val="001B0864"/>
    <w:rsid w:val="001B37B0"/>
    <w:rsid w:val="001B56C0"/>
    <w:rsid w:val="001B6F3D"/>
    <w:rsid w:val="001C0229"/>
    <w:rsid w:val="001C17B3"/>
    <w:rsid w:val="001C6FF7"/>
    <w:rsid w:val="001D0A95"/>
    <w:rsid w:val="001D3D74"/>
    <w:rsid w:val="001E0EDC"/>
    <w:rsid w:val="001E2B18"/>
    <w:rsid w:val="001E3496"/>
    <w:rsid w:val="001E57DF"/>
    <w:rsid w:val="001E7508"/>
    <w:rsid w:val="001E7DDB"/>
    <w:rsid w:val="001F27F1"/>
    <w:rsid w:val="002039E3"/>
    <w:rsid w:val="00203ECA"/>
    <w:rsid w:val="00204E9E"/>
    <w:rsid w:val="00207E31"/>
    <w:rsid w:val="00212FC0"/>
    <w:rsid w:val="00224FEA"/>
    <w:rsid w:val="00234CD4"/>
    <w:rsid w:val="00234D85"/>
    <w:rsid w:val="00234F5A"/>
    <w:rsid w:val="00236616"/>
    <w:rsid w:val="00241C4F"/>
    <w:rsid w:val="00243F39"/>
    <w:rsid w:val="00247FDA"/>
    <w:rsid w:val="00250DB9"/>
    <w:rsid w:val="00251A2A"/>
    <w:rsid w:val="00252E53"/>
    <w:rsid w:val="002565E6"/>
    <w:rsid w:val="002611D5"/>
    <w:rsid w:val="00264D6C"/>
    <w:rsid w:val="00265329"/>
    <w:rsid w:val="002657EE"/>
    <w:rsid w:val="00267AFC"/>
    <w:rsid w:val="00270FD8"/>
    <w:rsid w:val="0027187E"/>
    <w:rsid w:val="00271AC1"/>
    <w:rsid w:val="00274A60"/>
    <w:rsid w:val="00274A70"/>
    <w:rsid w:val="002811C9"/>
    <w:rsid w:val="00291BB3"/>
    <w:rsid w:val="0029508B"/>
    <w:rsid w:val="002A46FC"/>
    <w:rsid w:val="002A4B3C"/>
    <w:rsid w:val="002A6B7A"/>
    <w:rsid w:val="002B0D4C"/>
    <w:rsid w:val="002B4DF0"/>
    <w:rsid w:val="002C1687"/>
    <w:rsid w:val="002C4CF6"/>
    <w:rsid w:val="002C6311"/>
    <w:rsid w:val="002D0D39"/>
    <w:rsid w:val="002D11C6"/>
    <w:rsid w:val="002D1347"/>
    <w:rsid w:val="002D18A3"/>
    <w:rsid w:val="002D5AFC"/>
    <w:rsid w:val="002D669D"/>
    <w:rsid w:val="002E0CD0"/>
    <w:rsid w:val="002E568C"/>
    <w:rsid w:val="002F485C"/>
    <w:rsid w:val="002F4E14"/>
    <w:rsid w:val="002F74F3"/>
    <w:rsid w:val="003012DF"/>
    <w:rsid w:val="00310FA1"/>
    <w:rsid w:val="00311A45"/>
    <w:rsid w:val="00313604"/>
    <w:rsid w:val="0032078D"/>
    <w:rsid w:val="00321A98"/>
    <w:rsid w:val="0032406D"/>
    <w:rsid w:val="00325321"/>
    <w:rsid w:val="0032704D"/>
    <w:rsid w:val="00330D60"/>
    <w:rsid w:val="0033307F"/>
    <w:rsid w:val="00333711"/>
    <w:rsid w:val="0033399B"/>
    <w:rsid w:val="00337C7C"/>
    <w:rsid w:val="00340BBB"/>
    <w:rsid w:val="00345491"/>
    <w:rsid w:val="00346C60"/>
    <w:rsid w:val="00351A2C"/>
    <w:rsid w:val="00351F44"/>
    <w:rsid w:val="00351FBF"/>
    <w:rsid w:val="003538C7"/>
    <w:rsid w:val="00362740"/>
    <w:rsid w:val="00362B02"/>
    <w:rsid w:val="00364F55"/>
    <w:rsid w:val="003702B0"/>
    <w:rsid w:val="003708A8"/>
    <w:rsid w:val="0037487D"/>
    <w:rsid w:val="00380204"/>
    <w:rsid w:val="003804A8"/>
    <w:rsid w:val="00380919"/>
    <w:rsid w:val="003813CE"/>
    <w:rsid w:val="00381401"/>
    <w:rsid w:val="0038613A"/>
    <w:rsid w:val="003862E7"/>
    <w:rsid w:val="00390F2B"/>
    <w:rsid w:val="003940C4"/>
    <w:rsid w:val="003961FF"/>
    <w:rsid w:val="003A1285"/>
    <w:rsid w:val="003A2133"/>
    <w:rsid w:val="003A2983"/>
    <w:rsid w:val="003B0C12"/>
    <w:rsid w:val="003B1DF4"/>
    <w:rsid w:val="003B2A5F"/>
    <w:rsid w:val="003B4327"/>
    <w:rsid w:val="003B4A54"/>
    <w:rsid w:val="003B4E57"/>
    <w:rsid w:val="003B5778"/>
    <w:rsid w:val="003B66F4"/>
    <w:rsid w:val="003C362D"/>
    <w:rsid w:val="003C5D1D"/>
    <w:rsid w:val="003D3CE0"/>
    <w:rsid w:val="003D461C"/>
    <w:rsid w:val="003D5A2E"/>
    <w:rsid w:val="003E3825"/>
    <w:rsid w:val="003E4037"/>
    <w:rsid w:val="003E4376"/>
    <w:rsid w:val="003E5550"/>
    <w:rsid w:val="003E6767"/>
    <w:rsid w:val="003F17BB"/>
    <w:rsid w:val="00400AC1"/>
    <w:rsid w:val="00401B7B"/>
    <w:rsid w:val="00403020"/>
    <w:rsid w:val="00403FC3"/>
    <w:rsid w:val="004051EE"/>
    <w:rsid w:val="00410FB4"/>
    <w:rsid w:val="0041137B"/>
    <w:rsid w:val="00412119"/>
    <w:rsid w:val="00414E68"/>
    <w:rsid w:val="00415B0A"/>
    <w:rsid w:val="00415DA4"/>
    <w:rsid w:val="00416F5B"/>
    <w:rsid w:val="004222A1"/>
    <w:rsid w:val="00423948"/>
    <w:rsid w:val="00427B64"/>
    <w:rsid w:val="004305E4"/>
    <w:rsid w:val="00430CDF"/>
    <w:rsid w:val="0043471F"/>
    <w:rsid w:val="00437B01"/>
    <w:rsid w:val="004402A6"/>
    <w:rsid w:val="0044264C"/>
    <w:rsid w:val="00442FC1"/>
    <w:rsid w:val="004446BA"/>
    <w:rsid w:val="00446D82"/>
    <w:rsid w:val="004507F7"/>
    <w:rsid w:val="00451758"/>
    <w:rsid w:val="004525B2"/>
    <w:rsid w:val="00454CA0"/>
    <w:rsid w:val="00454E6B"/>
    <w:rsid w:val="00457B45"/>
    <w:rsid w:val="00460A42"/>
    <w:rsid w:val="004705D5"/>
    <w:rsid w:val="00480837"/>
    <w:rsid w:val="00483D02"/>
    <w:rsid w:val="00490AE9"/>
    <w:rsid w:val="00490B43"/>
    <w:rsid w:val="004916AE"/>
    <w:rsid w:val="00493776"/>
    <w:rsid w:val="004946E9"/>
    <w:rsid w:val="004A0D8B"/>
    <w:rsid w:val="004A5506"/>
    <w:rsid w:val="004A5E20"/>
    <w:rsid w:val="004B28C7"/>
    <w:rsid w:val="004C54D8"/>
    <w:rsid w:val="004C5F31"/>
    <w:rsid w:val="004C62BC"/>
    <w:rsid w:val="004C7B96"/>
    <w:rsid w:val="004D623F"/>
    <w:rsid w:val="004F03E0"/>
    <w:rsid w:val="004F350B"/>
    <w:rsid w:val="004F419C"/>
    <w:rsid w:val="00501891"/>
    <w:rsid w:val="00504E09"/>
    <w:rsid w:val="005054F9"/>
    <w:rsid w:val="005074D5"/>
    <w:rsid w:val="00510860"/>
    <w:rsid w:val="00514D2E"/>
    <w:rsid w:val="00516B8F"/>
    <w:rsid w:val="0051727E"/>
    <w:rsid w:val="00522A06"/>
    <w:rsid w:val="00526C8D"/>
    <w:rsid w:val="00531394"/>
    <w:rsid w:val="00531536"/>
    <w:rsid w:val="0053426D"/>
    <w:rsid w:val="00534988"/>
    <w:rsid w:val="0053498B"/>
    <w:rsid w:val="00536BF1"/>
    <w:rsid w:val="005374A0"/>
    <w:rsid w:val="00547DF8"/>
    <w:rsid w:val="00553529"/>
    <w:rsid w:val="00553BBB"/>
    <w:rsid w:val="00553E19"/>
    <w:rsid w:val="00555C9B"/>
    <w:rsid w:val="00557B38"/>
    <w:rsid w:val="00561D40"/>
    <w:rsid w:val="00583911"/>
    <w:rsid w:val="00587F6B"/>
    <w:rsid w:val="005978E6"/>
    <w:rsid w:val="005A2AE0"/>
    <w:rsid w:val="005A401E"/>
    <w:rsid w:val="005A4061"/>
    <w:rsid w:val="005A5B74"/>
    <w:rsid w:val="005A69AA"/>
    <w:rsid w:val="005B187E"/>
    <w:rsid w:val="005B21DA"/>
    <w:rsid w:val="005B47DF"/>
    <w:rsid w:val="005C0022"/>
    <w:rsid w:val="005C7604"/>
    <w:rsid w:val="005D198D"/>
    <w:rsid w:val="005D278D"/>
    <w:rsid w:val="005D2C29"/>
    <w:rsid w:val="005D46C8"/>
    <w:rsid w:val="005D772C"/>
    <w:rsid w:val="005E024B"/>
    <w:rsid w:val="005E1C44"/>
    <w:rsid w:val="005F5262"/>
    <w:rsid w:val="005F6FCD"/>
    <w:rsid w:val="00600234"/>
    <w:rsid w:val="006026DE"/>
    <w:rsid w:val="00603D07"/>
    <w:rsid w:val="00606D9F"/>
    <w:rsid w:val="00607755"/>
    <w:rsid w:val="006079D4"/>
    <w:rsid w:val="00607F8E"/>
    <w:rsid w:val="006105C0"/>
    <w:rsid w:val="00613D1D"/>
    <w:rsid w:val="00614F40"/>
    <w:rsid w:val="0061653C"/>
    <w:rsid w:val="006169A2"/>
    <w:rsid w:val="00620E68"/>
    <w:rsid w:val="00625579"/>
    <w:rsid w:val="00626175"/>
    <w:rsid w:val="00626EAF"/>
    <w:rsid w:val="0063225E"/>
    <w:rsid w:val="006444C7"/>
    <w:rsid w:val="0064593C"/>
    <w:rsid w:val="00646683"/>
    <w:rsid w:val="00651F74"/>
    <w:rsid w:val="00653270"/>
    <w:rsid w:val="00654A21"/>
    <w:rsid w:val="00656A34"/>
    <w:rsid w:val="006577C4"/>
    <w:rsid w:val="0066050F"/>
    <w:rsid w:val="00661C93"/>
    <w:rsid w:val="00663ADB"/>
    <w:rsid w:val="00666584"/>
    <w:rsid w:val="00670500"/>
    <w:rsid w:val="006751D8"/>
    <w:rsid w:val="00682CD7"/>
    <w:rsid w:val="006875B3"/>
    <w:rsid w:val="00687981"/>
    <w:rsid w:val="006A0DC8"/>
    <w:rsid w:val="006A3B8C"/>
    <w:rsid w:val="006B3073"/>
    <w:rsid w:val="006C035F"/>
    <w:rsid w:val="006C1A2E"/>
    <w:rsid w:val="006C1FF9"/>
    <w:rsid w:val="006C7983"/>
    <w:rsid w:val="006D1085"/>
    <w:rsid w:val="006D1508"/>
    <w:rsid w:val="006D2740"/>
    <w:rsid w:val="006D3D8B"/>
    <w:rsid w:val="006D5509"/>
    <w:rsid w:val="006D6CAD"/>
    <w:rsid w:val="006F08ED"/>
    <w:rsid w:val="006F4389"/>
    <w:rsid w:val="006F64CF"/>
    <w:rsid w:val="006F66B8"/>
    <w:rsid w:val="006F7F50"/>
    <w:rsid w:val="0070065C"/>
    <w:rsid w:val="00701823"/>
    <w:rsid w:val="00704BE0"/>
    <w:rsid w:val="00704CA8"/>
    <w:rsid w:val="007064CF"/>
    <w:rsid w:val="00707014"/>
    <w:rsid w:val="00712337"/>
    <w:rsid w:val="00720A11"/>
    <w:rsid w:val="007210C9"/>
    <w:rsid w:val="00721D42"/>
    <w:rsid w:val="00722D80"/>
    <w:rsid w:val="00725E3D"/>
    <w:rsid w:val="00726733"/>
    <w:rsid w:val="00732753"/>
    <w:rsid w:val="00732CAE"/>
    <w:rsid w:val="00734319"/>
    <w:rsid w:val="00735C1A"/>
    <w:rsid w:val="00742FCE"/>
    <w:rsid w:val="00744697"/>
    <w:rsid w:val="00751D4D"/>
    <w:rsid w:val="00751EFC"/>
    <w:rsid w:val="00752FEF"/>
    <w:rsid w:val="007554CA"/>
    <w:rsid w:val="007565F3"/>
    <w:rsid w:val="00761BB7"/>
    <w:rsid w:val="007622B1"/>
    <w:rsid w:val="00771CE4"/>
    <w:rsid w:val="00774757"/>
    <w:rsid w:val="00784C72"/>
    <w:rsid w:val="00785B73"/>
    <w:rsid w:val="0079187C"/>
    <w:rsid w:val="00792621"/>
    <w:rsid w:val="007947FD"/>
    <w:rsid w:val="0079592B"/>
    <w:rsid w:val="00795F97"/>
    <w:rsid w:val="007B06B7"/>
    <w:rsid w:val="007B30C7"/>
    <w:rsid w:val="007B713B"/>
    <w:rsid w:val="007C31F4"/>
    <w:rsid w:val="007C6E27"/>
    <w:rsid w:val="007C72A5"/>
    <w:rsid w:val="007C7C60"/>
    <w:rsid w:val="007D21C2"/>
    <w:rsid w:val="007D262B"/>
    <w:rsid w:val="007D3BB8"/>
    <w:rsid w:val="007E1D03"/>
    <w:rsid w:val="007F1EE9"/>
    <w:rsid w:val="007F7EED"/>
    <w:rsid w:val="00805190"/>
    <w:rsid w:val="00806E0A"/>
    <w:rsid w:val="0081219C"/>
    <w:rsid w:val="00814F49"/>
    <w:rsid w:val="008166A0"/>
    <w:rsid w:val="008168A4"/>
    <w:rsid w:val="00817428"/>
    <w:rsid w:val="008202B2"/>
    <w:rsid w:val="008208F1"/>
    <w:rsid w:val="008274CB"/>
    <w:rsid w:val="008323D5"/>
    <w:rsid w:val="00834719"/>
    <w:rsid w:val="0083628D"/>
    <w:rsid w:val="00840051"/>
    <w:rsid w:val="00841DA4"/>
    <w:rsid w:val="00843755"/>
    <w:rsid w:val="00844848"/>
    <w:rsid w:val="00845D85"/>
    <w:rsid w:val="00846814"/>
    <w:rsid w:val="00847686"/>
    <w:rsid w:val="00851A7C"/>
    <w:rsid w:val="00855A6C"/>
    <w:rsid w:val="00861EC0"/>
    <w:rsid w:val="008624FF"/>
    <w:rsid w:val="00870BEB"/>
    <w:rsid w:val="00871D19"/>
    <w:rsid w:val="00874ACD"/>
    <w:rsid w:val="00887525"/>
    <w:rsid w:val="0088797B"/>
    <w:rsid w:val="00890412"/>
    <w:rsid w:val="00890518"/>
    <w:rsid w:val="00891D52"/>
    <w:rsid w:val="00894013"/>
    <w:rsid w:val="00894C7C"/>
    <w:rsid w:val="00895EBC"/>
    <w:rsid w:val="008A1D1B"/>
    <w:rsid w:val="008A27CD"/>
    <w:rsid w:val="008A5DA5"/>
    <w:rsid w:val="008A6DAD"/>
    <w:rsid w:val="008B187C"/>
    <w:rsid w:val="008B2947"/>
    <w:rsid w:val="008B70A4"/>
    <w:rsid w:val="008B7B31"/>
    <w:rsid w:val="008C0092"/>
    <w:rsid w:val="008C0935"/>
    <w:rsid w:val="008C160C"/>
    <w:rsid w:val="008C72F8"/>
    <w:rsid w:val="008D27B5"/>
    <w:rsid w:val="008D2ABA"/>
    <w:rsid w:val="008D2D51"/>
    <w:rsid w:val="008D4AC6"/>
    <w:rsid w:val="008D5278"/>
    <w:rsid w:val="008D56BF"/>
    <w:rsid w:val="008D72BD"/>
    <w:rsid w:val="008D7C85"/>
    <w:rsid w:val="008D7DFB"/>
    <w:rsid w:val="008F0BBD"/>
    <w:rsid w:val="008F378D"/>
    <w:rsid w:val="008F5BA1"/>
    <w:rsid w:val="00903FB4"/>
    <w:rsid w:val="009045B0"/>
    <w:rsid w:val="00904D1E"/>
    <w:rsid w:val="0090527E"/>
    <w:rsid w:val="00907327"/>
    <w:rsid w:val="00913BE2"/>
    <w:rsid w:val="00913D5F"/>
    <w:rsid w:val="00914F2D"/>
    <w:rsid w:val="00917CA0"/>
    <w:rsid w:val="00920FB4"/>
    <w:rsid w:val="00921E2B"/>
    <w:rsid w:val="0092270A"/>
    <w:rsid w:val="00922817"/>
    <w:rsid w:val="00930B30"/>
    <w:rsid w:val="00940D1C"/>
    <w:rsid w:val="00941E09"/>
    <w:rsid w:val="00942DF3"/>
    <w:rsid w:val="009438FF"/>
    <w:rsid w:val="009449EB"/>
    <w:rsid w:val="009454E7"/>
    <w:rsid w:val="00954D3A"/>
    <w:rsid w:val="00960ADD"/>
    <w:rsid w:val="00960F41"/>
    <w:rsid w:val="0096142C"/>
    <w:rsid w:val="00961513"/>
    <w:rsid w:val="00961EB1"/>
    <w:rsid w:val="00963A7E"/>
    <w:rsid w:val="009640FE"/>
    <w:rsid w:val="009707FF"/>
    <w:rsid w:val="00973321"/>
    <w:rsid w:val="0098038F"/>
    <w:rsid w:val="00980E70"/>
    <w:rsid w:val="00981126"/>
    <w:rsid w:val="0098238F"/>
    <w:rsid w:val="00983BCA"/>
    <w:rsid w:val="009840ED"/>
    <w:rsid w:val="00984451"/>
    <w:rsid w:val="00985017"/>
    <w:rsid w:val="00986773"/>
    <w:rsid w:val="00986CBC"/>
    <w:rsid w:val="00987042"/>
    <w:rsid w:val="00993E65"/>
    <w:rsid w:val="009959AD"/>
    <w:rsid w:val="009A14CA"/>
    <w:rsid w:val="009A2612"/>
    <w:rsid w:val="009A2970"/>
    <w:rsid w:val="009A2C79"/>
    <w:rsid w:val="009B142D"/>
    <w:rsid w:val="009B306E"/>
    <w:rsid w:val="009B41A7"/>
    <w:rsid w:val="009B46F8"/>
    <w:rsid w:val="009B708C"/>
    <w:rsid w:val="009C055D"/>
    <w:rsid w:val="009C29B7"/>
    <w:rsid w:val="009C2DC3"/>
    <w:rsid w:val="009C4BA5"/>
    <w:rsid w:val="009E0B5E"/>
    <w:rsid w:val="009E3B80"/>
    <w:rsid w:val="009F5631"/>
    <w:rsid w:val="009F7971"/>
    <w:rsid w:val="00A02C22"/>
    <w:rsid w:val="00A04A92"/>
    <w:rsid w:val="00A054DC"/>
    <w:rsid w:val="00A06970"/>
    <w:rsid w:val="00A11A64"/>
    <w:rsid w:val="00A15304"/>
    <w:rsid w:val="00A165C6"/>
    <w:rsid w:val="00A166CD"/>
    <w:rsid w:val="00A21943"/>
    <w:rsid w:val="00A222A1"/>
    <w:rsid w:val="00A22307"/>
    <w:rsid w:val="00A23586"/>
    <w:rsid w:val="00A26C39"/>
    <w:rsid w:val="00A316CF"/>
    <w:rsid w:val="00A31C00"/>
    <w:rsid w:val="00A34520"/>
    <w:rsid w:val="00A35C48"/>
    <w:rsid w:val="00A433E9"/>
    <w:rsid w:val="00A44480"/>
    <w:rsid w:val="00A477A6"/>
    <w:rsid w:val="00A55DE3"/>
    <w:rsid w:val="00A6181C"/>
    <w:rsid w:val="00A645A0"/>
    <w:rsid w:val="00A702A1"/>
    <w:rsid w:val="00A74CCC"/>
    <w:rsid w:val="00A74EBB"/>
    <w:rsid w:val="00A76491"/>
    <w:rsid w:val="00A77170"/>
    <w:rsid w:val="00A90DDA"/>
    <w:rsid w:val="00A9348A"/>
    <w:rsid w:val="00A93931"/>
    <w:rsid w:val="00A94F99"/>
    <w:rsid w:val="00AA0535"/>
    <w:rsid w:val="00AA2BE8"/>
    <w:rsid w:val="00AA3F31"/>
    <w:rsid w:val="00AA6F52"/>
    <w:rsid w:val="00AB45BD"/>
    <w:rsid w:val="00AB6BD8"/>
    <w:rsid w:val="00AB71B1"/>
    <w:rsid w:val="00AC0579"/>
    <w:rsid w:val="00AC0A51"/>
    <w:rsid w:val="00AC2FEA"/>
    <w:rsid w:val="00AC56B3"/>
    <w:rsid w:val="00AC5CFB"/>
    <w:rsid w:val="00AC70D2"/>
    <w:rsid w:val="00AC7F80"/>
    <w:rsid w:val="00AD1BE2"/>
    <w:rsid w:val="00AD1E7C"/>
    <w:rsid w:val="00AD3BFF"/>
    <w:rsid w:val="00AD51C2"/>
    <w:rsid w:val="00AD76EC"/>
    <w:rsid w:val="00AD7A66"/>
    <w:rsid w:val="00AF1AB4"/>
    <w:rsid w:val="00AF3FB4"/>
    <w:rsid w:val="00AF5669"/>
    <w:rsid w:val="00AF59A3"/>
    <w:rsid w:val="00B00710"/>
    <w:rsid w:val="00B02F64"/>
    <w:rsid w:val="00B03060"/>
    <w:rsid w:val="00B06FE5"/>
    <w:rsid w:val="00B07F4C"/>
    <w:rsid w:val="00B16362"/>
    <w:rsid w:val="00B16E4E"/>
    <w:rsid w:val="00B20F21"/>
    <w:rsid w:val="00B2212A"/>
    <w:rsid w:val="00B23D47"/>
    <w:rsid w:val="00B25AEE"/>
    <w:rsid w:val="00B25C41"/>
    <w:rsid w:val="00B27552"/>
    <w:rsid w:val="00B311DA"/>
    <w:rsid w:val="00B312A5"/>
    <w:rsid w:val="00B31EAE"/>
    <w:rsid w:val="00B334AD"/>
    <w:rsid w:val="00B33B7C"/>
    <w:rsid w:val="00B353C9"/>
    <w:rsid w:val="00B363F3"/>
    <w:rsid w:val="00B37A92"/>
    <w:rsid w:val="00B37BE3"/>
    <w:rsid w:val="00B402CD"/>
    <w:rsid w:val="00B425F4"/>
    <w:rsid w:val="00B45184"/>
    <w:rsid w:val="00B4684D"/>
    <w:rsid w:val="00B5132D"/>
    <w:rsid w:val="00B51490"/>
    <w:rsid w:val="00B52696"/>
    <w:rsid w:val="00B57C7F"/>
    <w:rsid w:val="00B57C88"/>
    <w:rsid w:val="00B6006B"/>
    <w:rsid w:val="00B607CB"/>
    <w:rsid w:val="00B60F03"/>
    <w:rsid w:val="00B61E2A"/>
    <w:rsid w:val="00B634A5"/>
    <w:rsid w:val="00B63D8E"/>
    <w:rsid w:val="00B63FD3"/>
    <w:rsid w:val="00B6527F"/>
    <w:rsid w:val="00B65D99"/>
    <w:rsid w:val="00B677DD"/>
    <w:rsid w:val="00B72E75"/>
    <w:rsid w:val="00B74D93"/>
    <w:rsid w:val="00B7616E"/>
    <w:rsid w:val="00B77DB5"/>
    <w:rsid w:val="00B808D1"/>
    <w:rsid w:val="00B81120"/>
    <w:rsid w:val="00B824AD"/>
    <w:rsid w:val="00B832DF"/>
    <w:rsid w:val="00B8366A"/>
    <w:rsid w:val="00B84E7C"/>
    <w:rsid w:val="00B84FBC"/>
    <w:rsid w:val="00B912EF"/>
    <w:rsid w:val="00B932E4"/>
    <w:rsid w:val="00B96810"/>
    <w:rsid w:val="00BA44BD"/>
    <w:rsid w:val="00BA491D"/>
    <w:rsid w:val="00BA7407"/>
    <w:rsid w:val="00BA7DCB"/>
    <w:rsid w:val="00BB5D47"/>
    <w:rsid w:val="00BC21CD"/>
    <w:rsid w:val="00BC2888"/>
    <w:rsid w:val="00BC3B1A"/>
    <w:rsid w:val="00BC3F28"/>
    <w:rsid w:val="00BC4148"/>
    <w:rsid w:val="00BC5780"/>
    <w:rsid w:val="00BC57FD"/>
    <w:rsid w:val="00BD08B1"/>
    <w:rsid w:val="00BD276E"/>
    <w:rsid w:val="00BD307B"/>
    <w:rsid w:val="00BD56C9"/>
    <w:rsid w:val="00BD6904"/>
    <w:rsid w:val="00BE4155"/>
    <w:rsid w:val="00BE4D2F"/>
    <w:rsid w:val="00BE6020"/>
    <w:rsid w:val="00BE66A5"/>
    <w:rsid w:val="00BF1E72"/>
    <w:rsid w:val="00BF3984"/>
    <w:rsid w:val="00BF50ED"/>
    <w:rsid w:val="00C01918"/>
    <w:rsid w:val="00C01954"/>
    <w:rsid w:val="00C02FB3"/>
    <w:rsid w:val="00C1027B"/>
    <w:rsid w:val="00C10C97"/>
    <w:rsid w:val="00C1172D"/>
    <w:rsid w:val="00C12BD6"/>
    <w:rsid w:val="00C14302"/>
    <w:rsid w:val="00C2193A"/>
    <w:rsid w:val="00C21BF1"/>
    <w:rsid w:val="00C234C8"/>
    <w:rsid w:val="00C24084"/>
    <w:rsid w:val="00C26889"/>
    <w:rsid w:val="00C352F4"/>
    <w:rsid w:val="00C35489"/>
    <w:rsid w:val="00C35ADF"/>
    <w:rsid w:val="00C411D3"/>
    <w:rsid w:val="00C4287B"/>
    <w:rsid w:val="00C446E3"/>
    <w:rsid w:val="00C44B62"/>
    <w:rsid w:val="00C4598C"/>
    <w:rsid w:val="00C4619B"/>
    <w:rsid w:val="00C50DE7"/>
    <w:rsid w:val="00C52812"/>
    <w:rsid w:val="00C56CFD"/>
    <w:rsid w:val="00C56D1B"/>
    <w:rsid w:val="00C63F4F"/>
    <w:rsid w:val="00C65313"/>
    <w:rsid w:val="00C66787"/>
    <w:rsid w:val="00C75CF2"/>
    <w:rsid w:val="00C77E63"/>
    <w:rsid w:val="00C80872"/>
    <w:rsid w:val="00C82ECF"/>
    <w:rsid w:val="00C8376B"/>
    <w:rsid w:val="00C869FC"/>
    <w:rsid w:val="00C87B94"/>
    <w:rsid w:val="00C87E96"/>
    <w:rsid w:val="00C90320"/>
    <w:rsid w:val="00C92D30"/>
    <w:rsid w:val="00CA0245"/>
    <w:rsid w:val="00CA09A2"/>
    <w:rsid w:val="00CA0CEC"/>
    <w:rsid w:val="00CA45C7"/>
    <w:rsid w:val="00CA5F36"/>
    <w:rsid w:val="00CA624B"/>
    <w:rsid w:val="00CA6C4A"/>
    <w:rsid w:val="00CB34CD"/>
    <w:rsid w:val="00CB68D0"/>
    <w:rsid w:val="00CB71AF"/>
    <w:rsid w:val="00CC309A"/>
    <w:rsid w:val="00CD0872"/>
    <w:rsid w:val="00CD0B8F"/>
    <w:rsid w:val="00CD6F12"/>
    <w:rsid w:val="00CE4F09"/>
    <w:rsid w:val="00CE54E6"/>
    <w:rsid w:val="00CF0D4A"/>
    <w:rsid w:val="00CF6AD6"/>
    <w:rsid w:val="00CF7FB4"/>
    <w:rsid w:val="00D0120A"/>
    <w:rsid w:val="00D172E3"/>
    <w:rsid w:val="00D21621"/>
    <w:rsid w:val="00D240A6"/>
    <w:rsid w:val="00D24B36"/>
    <w:rsid w:val="00D3287E"/>
    <w:rsid w:val="00D33A21"/>
    <w:rsid w:val="00D33A66"/>
    <w:rsid w:val="00D40F9C"/>
    <w:rsid w:val="00D46440"/>
    <w:rsid w:val="00D4775A"/>
    <w:rsid w:val="00D507E7"/>
    <w:rsid w:val="00D51B46"/>
    <w:rsid w:val="00D614FB"/>
    <w:rsid w:val="00D66F3B"/>
    <w:rsid w:val="00D703D2"/>
    <w:rsid w:val="00D7064D"/>
    <w:rsid w:val="00D72E8E"/>
    <w:rsid w:val="00D83E62"/>
    <w:rsid w:val="00D860C2"/>
    <w:rsid w:val="00D91B74"/>
    <w:rsid w:val="00D92772"/>
    <w:rsid w:val="00D931BB"/>
    <w:rsid w:val="00D97F52"/>
    <w:rsid w:val="00DA029C"/>
    <w:rsid w:val="00DA1084"/>
    <w:rsid w:val="00DA116C"/>
    <w:rsid w:val="00DA2DDE"/>
    <w:rsid w:val="00DA7025"/>
    <w:rsid w:val="00DB00EA"/>
    <w:rsid w:val="00DB5297"/>
    <w:rsid w:val="00DC2F41"/>
    <w:rsid w:val="00DC3A3C"/>
    <w:rsid w:val="00DC5259"/>
    <w:rsid w:val="00DC7404"/>
    <w:rsid w:val="00DD1837"/>
    <w:rsid w:val="00DD46C3"/>
    <w:rsid w:val="00DD5A6D"/>
    <w:rsid w:val="00DD6F61"/>
    <w:rsid w:val="00DE1F70"/>
    <w:rsid w:val="00DE776D"/>
    <w:rsid w:val="00DF1051"/>
    <w:rsid w:val="00DF65B9"/>
    <w:rsid w:val="00DF6C28"/>
    <w:rsid w:val="00E00C48"/>
    <w:rsid w:val="00E11991"/>
    <w:rsid w:val="00E12C79"/>
    <w:rsid w:val="00E12EB7"/>
    <w:rsid w:val="00E22004"/>
    <w:rsid w:val="00E22F2D"/>
    <w:rsid w:val="00E24205"/>
    <w:rsid w:val="00E24B76"/>
    <w:rsid w:val="00E25662"/>
    <w:rsid w:val="00E32B13"/>
    <w:rsid w:val="00E3574F"/>
    <w:rsid w:val="00E4350A"/>
    <w:rsid w:val="00E43831"/>
    <w:rsid w:val="00E44801"/>
    <w:rsid w:val="00E44DE8"/>
    <w:rsid w:val="00E469F2"/>
    <w:rsid w:val="00E57D18"/>
    <w:rsid w:val="00E7099E"/>
    <w:rsid w:val="00E73B68"/>
    <w:rsid w:val="00E75677"/>
    <w:rsid w:val="00E76A24"/>
    <w:rsid w:val="00E77478"/>
    <w:rsid w:val="00E86A20"/>
    <w:rsid w:val="00E87DAB"/>
    <w:rsid w:val="00E92AA2"/>
    <w:rsid w:val="00E954AD"/>
    <w:rsid w:val="00E95C21"/>
    <w:rsid w:val="00EA1BD3"/>
    <w:rsid w:val="00EA3921"/>
    <w:rsid w:val="00EA6BFD"/>
    <w:rsid w:val="00EB4398"/>
    <w:rsid w:val="00EB46C9"/>
    <w:rsid w:val="00EB499B"/>
    <w:rsid w:val="00EB4C6C"/>
    <w:rsid w:val="00EB5156"/>
    <w:rsid w:val="00EB638F"/>
    <w:rsid w:val="00EC26EE"/>
    <w:rsid w:val="00EC39BE"/>
    <w:rsid w:val="00ED0E6B"/>
    <w:rsid w:val="00ED6433"/>
    <w:rsid w:val="00ED6661"/>
    <w:rsid w:val="00EE278B"/>
    <w:rsid w:val="00EE2B4C"/>
    <w:rsid w:val="00EE3C96"/>
    <w:rsid w:val="00EE482B"/>
    <w:rsid w:val="00EE6D81"/>
    <w:rsid w:val="00EF152E"/>
    <w:rsid w:val="00EF58EF"/>
    <w:rsid w:val="00F06327"/>
    <w:rsid w:val="00F07423"/>
    <w:rsid w:val="00F127E6"/>
    <w:rsid w:val="00F132D6"/>
    <w:rsid w:val="00F17C36"/>
    <w:rsid w:val="00F20DA8"/>
    <w:rsid w:val="00F22B0C"/>
    <w:rsid w:val="00F23B69"/>
    <w:rsid w:val="00F26FEB"/>
    <w:rsid w:val="00F2773B"/>
    <w:rsid w:val="00F34481"/>
    <w:rsid w:val="00F3475F"/>
    <w:rsid w:val="00F4013D"/>
    <w:rsid w:val="00F51CC9"/>
    <w:rsid w:val="00F55BEF"/>
    <w:rsid w:val="00F575D5"/>
    <w:rsid w:val="00F64079"/>
    <w:rsid w:val="00F65805"/>
    <w:rsid w:val="00F661FE"/>
    <w:rsid w:val="00F66FB4"/>
    <w:rsid w:val="00F71862"/>
    <w:rsid w:val="00F76151"/>
    <w:rsid w:val="00F77AC5"/>
    <w:rsid w:val="00F804CC"/>
    <w:rsid w:val="00F84404"/>
    <w:rsid w:val="00F84BC5"/>
    <w:rsid w:val="00F90169"/>
    <w:rsid w:val="00F90A06"/>
    <w:rsid w:val="00F90B3F"/>
    <w:rsid w:val="00F92727"/>
    <w:rsid w:val="00F9291B"/>
    <w:rsid w:val="00F945BB"/>
    <w:rsid w:val="00F95268"/>
    <w:rsid w:val="00F95E9D"/>
    <w:rsid w:val="00F96723"/>
    <w:rsid w:val="00FA0346"/>
    <w:rsid w:val="00FA0CE6"/>
    <w:rsid w:val="00FA1CFC"/>
    <w:rsid w:val="00FA3DAA"/>
    <w:rsid w:val="00FA64DF"/>
    <w:rsid w:val="00FB158E"/>
    <w:rsid w:val="00FB6B4B"/>
    <w:rsid w:val="00FB72CB"/>
    <w:rsid w:val="00FB78E3"/>
    <w:rsid w:val="00FC02F0"/>
    <w:rsid w:val="00FC1053"/>
    <w:rsid w:val="00FC39A8"/>
    <w:rsid w:val="00FC4565"/>
    <w:rsid w:val="00FC4BDA"/>
    <w:rsid w:val="00FC5844"/>
    <w:rsid w:val="00FD1C1B"/>
    <w:rsid w:val="00FD39A8"/>
    <w:rsid w:val="00FD53DF"/>
    <w:rsid w:val="00FD6A07"/>
    <w:rsid w:val="00FD6FCF"/>
    <w:rsid w:val="00FD7350"/>
    <w:rsid w:val="00FE2CDC"/>
    <w:rsid w:val="00FF05AE"/>
    <w:rsid w:val="00FF4672"/>
    <w:rsid w:val="00FF5343"/>
    <w:rsid w:val="02A578FB"/>
    <w:rsid w:val="04794B0A"/>
    <w:rsid w:val="05D04850"/>
    <w:rsid w:val="07332AB1"/>
    <w:rsid w:val="07AD0299"/>
    <w:rsid w:val="08323B5F"/>
    <w:rsid w:val="0CE05B8B"/>
    <w:rsid w:val="0F9A3BD2"/>
    <w:rsid w:val="11B83E4D"/>
    <w:rsid w:val="11FE67B5"/>
    <w:rsid w:val="13621F9A"/>
    <w:rsid w:val="16FC51F6"/>
    <w:rsid w:val="1A123830"/>
    <w:rsid w:val="20DD5A7A"/>
    <w:rsid w:val="2FCB62FB"/>
    <w:rsid w:val="2FD82B89"/>
    <w:rsid w:val="30DE37C3"/>
    <w:rsid w:val="347E2E64"/>
    <w:rsid w:val="356919ED"/>
    <w:rsid w:val="38395DD6"/>
    <w:rsid w:val="3D69075E"/>
    <w:rsid w:val="3FEA67A2"/>
    <w:rsid w:val="40F34ED1"/>
    <w:rsid w:val="41EA7EE2"/>
    <w:rsid w:val="497030D9"/>
    <w:rsid w:val="4C01374A"/>
    <w:rsid w:val="51C718D2"/>
    <w:rsid w:val="557B2D0F"/>
    <w:rsid w:val="58645B92"/>
    <w:rsid w:val="5A0813C1"/>
    <w:rsid w:val="5FED039F"/>
    <w:rsid w:val="62CC4894"/>
    <w:rsid w:val="64CB0A55"/>
    <w:rsid w:val="6AAD19BE"/>
    <w:rsid w:val="70ED0278"/>
    <w:rsid w:val="713E3EF1"/>
    <w:rsid w:val="717D4633"/>
    <w:rsid w:val="725E25D8"/>
    <w:rsid w:val="72AB4732"/>
    <w:rsid w:val="73C53BA5"/>
    <w:rsid w:val="741D337C"/>
    <w:rsid w:val="76FB79A5"/>
    <w:rsid w:val="79E6218F"/>
    <w:rsid w:val="7B8238D7"/>
    <w:rsid w:val="7DA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E2D826-B653-4981-9F24-001BC65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1">
    <w:name w:val="heading 3"/>
    <w:basedOn w:val="a1"/>
    <w:next w:val="a1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paragraph" w:styleId="51">
    <w:name w:val="heading 5"/>
    <w:basedOn w:val="a1"/>
    <w:next w:val="a1"/>
    <w:link w:val="5Char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Char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qFormat/>
    <w:pPr>
      <w:keepNext/>
      <w:keepLines/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Char"/>
    <w:qFormat/>
    <w:pPr>
      <w:keepNext/>
      <w:keepLines/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32">
    <w:name w:val="List 3"/>
    <w:basedOn w:val="a1"/>
    <w:pPr>
      <w:ind w:leftChars="400" w:left="100" w:hangingChars="200" w:hanging="200"/>
      <w:contextualSpacing/>
    </w:pPr>
  </w:style>
  <w:style w:type="paragraph" w:styleId="70">
    <w:name w:val="toc 7"/>
    <w:basedOn w:val="a1"/>
    <w:next w:val="a1"/>
    <w:pPr>
      <w:ind w:leftChars="1200" w:left="2520"/>
    </w:pPr>
  </w:style>
  <w:style w:type="paragraph" w:styleId="2">
    <w:name w:val="List Number 2"/>
    <w:basedOn w:val="a1"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pPr>
      <w:ind w:leftChars="200" w:left="420"/>
    </w:pPr>
  </w:style>
  <w:style w:type="paragraph" w:styleId="a7">
    <w:name w:val="Note Heading"/>
    <w:basedOn w:val="a1"/>
    <w:next w:val="a1"/>
    <w:link w:val="Char0"/>
    <w:pPr>
      <w:jc w:val="center"/>
    </w:pPr>
  </w:style>
  <w:style w:type="paragraph" w:styleId="40">
    <w:name w:val="List Bullet 4"/>
    <w:basedOn w:val="a1"/>
    <w:pPr>
      <w:numPr>
        <w:numId w:val="2"/>
      </w:numPr>
      <w:contextualSpacing/>
    </w:pPr>
  </w:style>
  <w:style w:type="paragraph" w:styleId="80">
    <w:name w:val="index 8"/>
    <w:basedOn w:val="a1"/>
    <w:next w:val="a1"/>
    <w:pPr>
      <w:ind w:leftChars="1400" w:left="1400"/>
    </w:pPr>
  </w:style>
  <w:style w:type="paragraph" w:styleId="a8">
    <w:name w:val="E-mail Signature"/>
    <w:basedOn w:val="a1"/>
    <w:link w:val="Char1"/>
  </w:style>
  <w:style w:type="paragraph" w:styleId="a">
    <w:name w:val="List Number"/>
    <w:basedOn w:val="a1"/>
    <w:pPr>
      <w:numPr>
        <w:numId w:val="3"/>
      </w:numPr>
      <w:contextualSpacing/>
    </w:pPr>
  </w:style>
  <w:style w:type="paragraph" w:styleId="a9">
    <w:name w:val="Normal Indent"/>
    <w:basedOn w:val="a1"/>
    <w:pPr>
      <w:ind w:firstLineChars="200" w:firstLine="420"/>
    </w:pPr>
  </w:style>
  <w:style w:type="paragraph" w:styleId="aa">
    <w:name w:val="caption"/>
    <w:basedOn w:val="a1"/>
    <w:next w:val="a1"/>
    <w:qFormat/>
    <w:rPr>
      <w:rFonts w:ascii="等线 Light" w:eastAsia="黑体" w:hAnsi="等线 Light"/>
      <w:sz w:val="20"/>
      <w:szCs w:val="20"/>
    </w:rPr>
  </w:style>
  <w:style w:type="paragraph" w:styleId="52">
    <w:name w:val="index 5"/>
    <w:basedOn w:val="a1"/>
    <w:next w:val="a1"/>
    <w:pPr>
      <w:ind w:leftChars="800" w:left="800"/>
    </w:pPr>
  </w:style>
  <w:style w:type="paragraph" w:styleId="a0">
    <w:name w:val="List Bullet"/>
    <w:basedOn w:val="a1"/>
    <w:pPr>
      <w:numPr>
        <w:numId w:val="4"/>
      </w:numPr>
      <w:contextualSpacing/>
    </w:pPr>
  </w:style>
  <w:style w:type="paragraph" w:styleId="ab">
    <w:name w:val="envelope address"/>
    <w:basedOn w:val="a1"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等线 Light" w:eastAsia="等线 Light" w:hAnsi="等线 Light"/>
      <w:sz w:val="24"/>
    </w:rPr>
  </w:style>
  <w:style w:type="paragraph" w:styleId="ac">
    <w:name w:val="Document Map"/>
    <w:basedOn w:val="a1"/>
    <w:link w:val="Char2"/>
    <w:rPr>
      <w:rFonts w:ascii="Microsoft YaHei UI" w:eastAsia="Microsoft YaHei UI"/>
      <w:sz w:val="18"/>
      <w:szCs w:val="18"/>
    </w:rPr>
  </w:style>
  <w:style w:type="paragraph" w:styleId="ad">
    <w:name w:val="toa heading"/>
    <w:basedOn w:val="a1"/>
    <w:next w:val="a1"/>
    <w:pPr>
      <w:spacing w:before="120"/>
    </w:pPr>
    <w:rPr>
      <w:rFonts w:ascii="等线 Light" w:hAnsi="等线 Light"/>
      <w:sz w:val="24"/>
    </w:rPr>
  </w:style>
  <w:style w:type="paragraph" w:styleId="ae">
    <w:name w:val="annotation text"/>
    <w:basedOn w:val="a1"/>
    <w:link w:val="Char3"/>
    <w:pPr>
      <w:jc w:val="left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af">
    <w:name w:val="Salutation"/>
    <w:basedOn w:val="a1"/>
    <w:next w:val="a1"/>
    <w:link w:val="Char4"/>
  </w:style>
  <w:style w:type="paragraph" w:styleId="33">
    <w:name w:val="Body Text 3"/>
    <w:basedOn w:val="a1"/>
    <w:link w:val="3Char0"/>
    <w:pPr>
      <w:spacing w:after="120"/>
    </w:pPr>
    <w:rPr>
      <w:sz w:val="16"/>
      <w:szCs w:val="16"/>
    </w:rPr>
  </w:style>
  <w:style w:type="paragraph" w:styleId="af0">
    <w:name w:val="Closing"/>
    <w:basedOn w:val="a1"/>
    <w:link w:val="Char5"/>
    <w:pPr>
      <w:ind w:leftChars="2100" w:left="100"/>
    </w:pPr>
  </w:style>
  <w:style w:type="paragraph" w:styleId="30">
    <w:name w:val="List Bullet 3"/>
    <w:basedOn w:val="a1"/>
    <w:pPr>
      <w:numPr>
        <w:numId w:val="5"/>
      </w:numPr>
      <w:contextualSpacing/>
    </w:pPr>
  </w:style>
  <w:style w:type="paragraph" w:styleId="af1">
    <w:name w:val="Body Text"/>
    <w:basedOn w:val="a1"/>
    <w:link w:val="Char6"/>
    <w:pPr>
      <w:jc w:val="left"/>
    </w:pPr>
    <w:rPr>
      <w:rFonts w:ascii="仿宋_GB2312" w:eastAsia="仿宋_GB2312"/>
      <w:sz w:val="32"/>
      <w:szCs w:val="20"/>
    </w:rPr>
  </w:style>
  <w:style w:type="paragraph" w:styleId="af2">
    <w:name w:val="Body Text Indent"/>
    <w:basedOn w:val="a1"/>
    <w:link w:val="Char7"/>
    <w:pPr>
      <w:ind w:firstLineChars="200" w:firstLine="663"/>
    </w:pPr>
    <w:rPr>
      <w:rFonts w:ascii="楷体_GB2312" w:eastAsia="楷体_GB2312"/>
      <w:b/>
      <w:bCs/>
      <w:sz w:val="32"/>
    </w:rPr>
  </w:style>
  <w:style w:type="paragraph" w:styleId="3">
    <w:name w:val="List Number 3"/>
    <w:basedOn w:val="a1"/>
    <w:pPr>
      <w:numPr>
        <w:numId w:val="6"/>
      </w:numPr>
      <w:contextualSpacing/>
    </w:pPr>
  </w:style>
  <w:style w:type="paragraph" w:styleId="22">
    <w:name w:val="List 2"/>
    <w:basedOn w:val="a1"/>
    <w:pPr>
      <w:ind w:leftChars="200" w:left="100" w:hangingChars="200" w:hanging="200"/>
      <w:contextualSpacing/>
    </w:pPr>
  </w:style>
  <w:style w:type="paragraph" w:styleId="af3">
    <w:name w:val="List Continue"/>
    <w:basedOn w:val="a1"/>
    <w:pPr>
      <w:spacing w:after="120"/>
      <w:ind w:leftChars="200" w:left="420"/>
      <w:contextualSpacing/>
    </w:pPr>
  </w:style>
  <w:style w:type="paragraph" w:styleId="af4">
    <w:name w:val="Block Text"/>
    <w:basedOn w:val="a1"/>
    <w:pPr>
      <w:spacing w:after="120"/>
      <w:ind w:leftChars="700" w:left="1440" w:rightChars="700" w:right="1440"/>
    </w:pPr>
  </w:style>
  <w:style w:type="paragraph" w:styleId="20">
    <w:name w:val="List Bullet 2"/>
    <w:basedOn w:val="a1"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rPr>
      <w:i/>
      <w:iCs/>
    </w:rPr>
  </w:style>
  <w:style w:type="paragraph" w:styleId="42">
    <w:name w:val="index 4"/>
    <w:basedOn w:val="a1"/>
    <w:next w:val="a1"/>
    <w:pPr>
      <w:ind w:leftChars="600" w:left="600"/>
    </w:pPr>
  </w:style>
  <w:style w:type="paragraph" w:styleId="53">
    <w:name w:val="toc 5"/>
    <w:basedOn w:val="a1"/>
    <w:next w:val="a1"/>
    <w:pPr>
      <w:ind w:leftChars="800" w:left="168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af5">
    <w:name w:val="Plain Text"/>
    <w:basedOn w:val="a1"/>
    <w:rPr>
      <w:rFonts w:ascii="宋体" w:hAnsi="Courier New" w:cs="Courier New"/>
      <w:szCs w:val="21"/>
    </w:rPr>
  </w:style>
  <w:style w:type="paragraph" w:styleId="50">
    <w:name w:val="List Bullet 5"/>
    <w:basedOn w:val="a1"/>
    <w:pPr>
      <w:numPr>
        <w:numId w:val="8"/>
      </w:numPr>
      <w:contextualSpacing/>
    </w:pPr>
  </w:style>
  <w:style w:type="paragraph" w:styleId="4">
    <w:name w:val="List Number 4"/>
    <w:basedOn w:val="a1"/>
    <w:pPr>
      <w:numPr>
        <w:numId w:val="9"/>
      </w:numPr>
      <w:contextualSpacing/>
    </w:pPr>
  </w:style>
  <w:style w:type="paragraph" w:styleId="81">
    <w:name w:val="toc 8"/>
    <w:basedOn w:val="a1"/>
    <w:next w:val="a1"/>
    <w:pPr>
      <w:ind w:leftChars="1400" w:left="2940"/>
    </w:pPr>
  </w:style>
  <w:style w:type="paragraph" w:styleId="35">
    <w:name w:val="index 3"/>
    <w:basedOn w:val="a1"/>
    <w:next w:val="a1"/>
    <w:pPr>
      <w:ind w:leftChars="400" w:left="400"/>
    </w:pPr>
  </w:style>
  <w:style w:type="paragraph" w:styleId="af6">
    <w:name w:val="Date"/>
    <w:basedOn w:val="a1"/>
    <w:next w:val="a1"/>
    <w:link w:val="Char8"/>
    <w:pPr>
      <w:ind w:leftChars="2500" w:left="100"/>
    </w:pPr>
  </w:style>
  <w:style w:type="paragraph" w:styleId="23">
    <w:name w:val="Body Text Indent 2"/>
    <w:basedOn w:val="a1"/>
    <w:pPr>
      <w:spacing w:line="600" w:lineRule="exact"/>
      <w:ind w:firstLineChars="200" w:firstLine="660"/>
    </w:pPr>
    <w:rPr>
      <w:rFonts w:ascii="仿宋_GB2312" w:eastAsia="仿宋_GB2312"/>
      <w:sz w:val="32"/>
    </w:rPr>
  </w:style>
  <w:style w:type="paragraph" w:styleId="af7">
    <w:name w:val="endnote text"/>
    <w:basedOn w:val="a1"/>
    <w:link w:val="Char9"/>
    <w:pPr>
      <w:snapToGrid w:val="0"/>
      <w:jc w:val="left"/>
    </w:pPr>
  </w:style>
  <w:style w:type="paragraph" w:styleId="54">
    <w:name w:val="List Continue 5"/>
    <w:basedOn w:val="a1"/>
    <w:pPr>
      <w:spacing w:after="120"/>
      <w:ind w:leftChars="1000" w:left="2100"/>
      <w:contextualSpacing/>
    </w:pPr>
  </w:style>
  <w:style w:type="paragraph" w:styleId="af8">
    <w:name w:val="Balloon Text"/>
    <w:basedOn w:val="a1"/>
    <w:semiHidden/>
    <w:rPr>
      <w:sz w:val="18"/>
      <w:szCs w:val="18"/>
    </w:rPr>
  </w:style>
  <w:style w:type="paragraph" w:styleId="af9">
    <w:name w:val="footer"/>
    <w:basedOn w:val="a1"/>
    <w:link w:val="Char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a">
    <w:name w:val="envelope return"/>
    <w:basedOn w:val="a1"/>
    <w:pPr>
      <w:snapToGrid w:val="0"/>
    </w:pPr>
    <w:rPr>
      <w:rFonts w:ascii="等线 Light" w:eastAsia="等线 Light" w:hAnsi="等线 Light"/>
    </w:rPr>
  </w:style>
  <w:style w:type="paragraph" w:styleId="afb">
    <w:name w:val="header"/>
    <w:basedOn w:val="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c">
    <w:name w:val="Signature"/>
    <w:basedOn w:val="a1"/>
    <w:link w:val="Charb"/>
    <w:pPr>
      <w:ind w:leftChars="2100" w:left="100"/>
    </w:pPr>
  </w:style>
  <w:style w:type="paragraph" w:styleId="10">
    <w:name w:val="toc 1"/>
    <w:basedOn w:val="a1"/>
    <w:next w:val="a1"/>
  </w:style>
  <w:style w:type="paragraph" w:styleId="43">
    <w:name w:val="List Continue 4"/>
    <w:basedOn w:val="a1"/>
    <w:pPr>
      <w:spacing w:after="120"/>
      <w:ind w:leftChars="800" w:left="1680"/>
      <w:contextualSpacing/>
    </w:pPr>
  </w:style>
  <w:style w:type="paragraph" w:styleId="44">
    <w:name w:val="toc 4"/>
    <w:basedOn w:val="a1"/>
    <w:next w:val="a1"/>
    <w:pPr>
      <w:ind w:leftChars="600" w:left="1260"/>
    </w:pPr>
  </w:style>
  <w:style w:type="paragraph" w:styleId="afd">
    <w:name w:val="index heading"/>
    <w:basedOn w:val="a1"/>
    <w:next w:val="11"/>
    <w:rPr>
      <w:rFonts w:ascii="等线 Light" w:eastAsia="等线 Light" w:hAnsi="等线 Light"/>
      <w:b/>
      <w:bCs/>
    </w:rPr>
  </w:style>
  <w:style w:type="paragraph" w:styleId="11">
    <w:name w:val="index 1"/>
    <w:basedOn w:val="a1"/>
    <w:next w:val="a1"/>
  </w:style>
  <w:style w:type="paragraph" w:styleId="afe">
    <w:name w:val="Subtitle"/>
    <w:basedOn w:val="a1"/>
    <w:next w:val="a1"/>
    <w:link w:val="Charc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List Number 5"/>
    <w:basedOn w:val="a1"/>
    <w:pPr>
      <w:numPr>
        <w:numId w:val="10"/>
      </w:numPr>
      <w:contextualSpacing/>
    </w:pPr>
  </w:style>
  <w:style w:type="paragraph" w:styleId="aff">
    <w:name w:val="List"/>
    <w:basedOn w:val="a1"/>
    <w:pPr>
      <w:ind w:left="200" w:hangingChars="200" w:hanging="200"/>
      <w:contextualSpacing/>
    </w:pPr>
  </w:style>
  <w:style w:type="paragraph" w:styleId="aff0">
    <w:name w:val="footnote text"/>
    <w:basedOn w:val="a1"/>
    <w:link w:val="Chard"/>
    <w:pPr>
      <w:snapToGrid w:val="0"/>
      <w:jc w:val="left"/>
    </w:pPr>
    <w:rPr>
      <w:sz w:val="18"/>
      <w:szCs w:val="18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55">
    <w:name w:val="List 5"/>
    <w:basedOn w:val="a1"/>
    <w:pPr>
      <w:ind w:leftChars="800" w:left="100" w:hangingChars="200" w:hanging="200"/>
      <w:contextualSpacing/>
    </w:pPr>
  </w:style>
  <w:style w:type="paragraph" w:styleId="36">
    <w:name w:val="Body Text Indent 3"/>
    <w:basedOn w:val="a1"/>
    <w:pPr>
      <w:ind w:firstLineChars="200" w:firstLine="640"/>
    </w:pPr>
    <w:rPr>
      <w:rFonts w:ascii="宋体" w:eastAsia="仿宋_GB2312" w:hAnsi="宋体" w:hint="eastAsia"/>
      <w:sz w:val="32"/>
      <w:szCs w:val="32"/>
    </w:rPr>
  </w:style>
  <w:style w:type="paragraph" w:styleId="71">
    <w:name w:val="index 7"/>
    <w:basedOn w:val="a1"/>
    <w:next w:val="a1"/>
    <w:pPr>
      <w:ind w:leftChars="1200" w:left="1200"/>
    </w:pPr>
  </w:style>
  <w:style w:type="paragraph" w:styleId="90">
    <w:name w:val="index 9"/>
    <w:basedOn w:val="a1"/>
    <w:next w:val="a1"/>
    <w:pPr>
      <w:ind w:leftChars="1600" w:left="1600"/>
    </w:pPr>
  </w:style>
  <w:style w:type="paragraph" w:styleId="aff1">
    <w:name w:val="table of figures"/>
    <w:basedOn w:val="a1"/>
    <w:next w:val="a1"/>
    <w:pPr>
      <w:ind w:leftChars="200" w:left="200" w:hangingChars="200" w:hanging="200"/>
    </w:pPr>
  </w:style>
  <w:style w:type="paragraph" w:styleId="24">
    <w:name w:val="toc 2"/>
    <w:basedOn w:val="a1"/>
    <w:next w:val="a1"/>
    <w:pPr>
      <w:ind w:leftChars="200" w:left="420"/>
    </w:pPr>
  </w:style>
  <w:style w:type="paragraph" w:styleId="91">
    <w:name w:val="toc 9"/>
    <w:basedOn w:val="a1"/>
    <w:next w:val="a1"/>
    <w:pPr>
      <w:ind w:leftChars="1600" w:left="3360"/>
    </w:pPr>
  </w:style>
  <w:style w:type="paragraph" w:styleId="25">
    <w:name w:val="Body Text 2"/>
    <w:basedOn w:val="a1"/>
    <w:link w:val="2Char0"/>
    <w:pPr>
      <w:spacing w:after="120" w:line="480" w:lineRule="auto"/>
    </w:pPr>
  </w:style>
  <w:style w:type="paragraph" w:styleId="45">
    <w:name w:val="List 4"/>
    <w:basedOn w:val="a1"/>
    <w:pPr>
      <w:ind w:leftChars="600" w:left="100" w:hangingChars="200" w:hanging="200"/>
      <w:contextualSpacing/>
    </w:pPr>
  </w:style>
  <w:style w:type="paragraph" w:styleId="26">
    <w:name w:val="List Continue 2"/>
    <w:basedOn w:val="a1"/>
    <w:pPr>
      <w:spacing w:after="120"/>
      <w:ind w:leftChars="400" w:left="840"/>
      <w:contextualSpacing/>
    </w:pPr>
  </w:style>
  <w:style w:type="paragraph" w:styleId="aff2">
    <w:name w:val="Message Header"/>
    <w:basedOn w:val="a1"/>
    <w:link w:val="Char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等线 Light" w:eastAsia="等线 Light" w:hAnsi="等线 Light"/>
      <w:sz w:val="24"/>
    </w:rPr>
  </w:style>
  <w:style w:type="paragraph" w:styleId="HTML0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f3">
    <w:name w:val="Normal (Web)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List Continue 3"/>
    <w:basedOn w:val="a1"/>
    <w:pPr>
      <w:spacing w:after="120"/>
      <w:ind w:leftChars="600" w:left="1260"/>
      <w:contextualSpacing/>
    </w:pPr>
  </w:style>
  <w:style w:type="paragraph" w:styleId="27">
    <w:name w:val="index 2"/>
    <w:basedOn w:val="a1"/>
    <w:next w:val="a1"/>
    <w:pPr>
      <w:ind w:leftChars="200" w:left="200"/>
    </w:pPr>
  </w:style>
  <w:style w:type="paragraph" w:styleId="aff4">
    <w:name w:val="Title"/>
    <w:basedOn w:val="a1"/>
    <w:next w:val="a1"/>
    <w:link w:val="Charf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ff5">
    <w:name w:val="annotation subject"/>
    <w:basedOn w:val="ae"/>
    <w:next w:val="ae"/>
    <w:link w:val="Charf0"/>
    <w:rPr>
      <w:b/>
      <w:bCs/>
    </w:rPr>
  </w:style>
  <w:style w:type="paragraph" w:styleId="aff6">
    <w:name w:val="Body Text First Indent"/>
    <w:basedOn w:val="af1"/>
    <w:link w:val="Charf1"/>
    <w:pPr>
      <w:spacing w:after="120"/>
      <w:ind w:firstLineChars="100" w:firstLine="420"/>
      <w:jc w:val="both"/>
    </w:pPr>
    <w:rPr>
      <w:rFonts w:ascii="Times New Roman" w:eastAsia="宋体"/>
      <w:sz w:val="21"/>
      <w:szCs w:val="24"/>
    </w:rPr>
  </w:style>
  <w:style w:type="paragraph" w:styleId="28">
    <w:name w:val="Body Text First Indent 2"/>
    <w:basedOn w:val="af2"/>
    <w:link w:val="2Char1"/>
    <w:pPr>
      <w:spacing w:after="120"/>
      <w:ind w:leftChars="200" w:left="420" w:firstLine="420"/>
    </w:pPr>
    <w:rPr>
      <w:rFonts w:ascii="Times New Roman" w:eastAsia="宋体"/>
      <w:b w:val="0"/>
      <w:bCs w:val="0"/>
      <w:sz w:val="21"/>
    </w:rPr>
  </w:style>
  <w:style w:type="character" w:styleId="aff7">
    <w:name w:val="page number"/>
  </w:style>
  <w:style w:type="character" w:customStyle="1" w:styleId="Char">
    <w:name w:val="宏文本 Char"/>
    <w:link w:val="a5"/>
    <w:rPr>
      <w:rFonts w:ascii="Courier New" w:hAnsi="Courier New" w:cs="Courier New"/>
      <w:kern w:val="2"/>
      <w:sz w:val="24"/>
      <w:szCs w:val="24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character" w:customStyle="1" w:styleId="2Char">
    <w:name w:val="标题 2 Char"/>
    <w:link w:val="21"/>
    <w:semiHidden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1"/>
    <w:semiHidden/>
    <w:rPr>
      <w:b/>
      <w:bCs/>
      <w:kern w:val="2"/>
      <w:sz w:val="32"/>
      <w:szCs w:val="32"/>
    </w:rPr>
  </w:style>
  <w:style w:type="character" w:customStyle="1" w:styleId="4Char">
    <w:name w:val="标题 4 Char"/>
    <w:link w:val="41"/>
    <w:semiHidden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1"/>
    <w:semiHidden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Char">
    <w:name w:val="标题 9 Char"/>
    <w:link w:val="9"/>
    <w:semiHidden/>
    <w:rPr>
      <w:rFonts w:ascii="等线 Light" w:eastAsia="等线 Light" w:hAnsi="等线 Light" w:cs="Times New Roman"/>
      <w:kern w:val="2"/>
      <w:sz w:val="21"/>
      <w:szCs w:val="21"/>
    </w:rPr>
  </w:style>
  <w:style w:type="character" w:customStyle="1" w:styleId="Char0">
    <w:name w:val="注释标题 Char"/>
    <w:link w:val="a7"/>
    <w:rPr>
      <w:kern w:val="2"/>
      <w:sz w:val="21"/>
      <w:szCs w:val="24"/>
    </w:rPr>
  </w:style>
  <w:style w:type="character" w:customStyle="1" w:styleId="Char1">
    <w:name w:val="电子邮件签名 Char"/>
    <w:link w:val="a8"/>
    <w:rPr>
      <w:kern w:val="2"/>
      <w:sz w:val="21"/>
      <w:szCs w:val="24"/>
    </w:rPr>
  </w:style>
  <w:style w:type="character" w:customStyle="1" w:styleId="Char2">
    <w:name w:val="文档结构图 Char"/>
    <w:link w:val="ac"/>
    <w:rPr>
      <w:rFonts w:ascii="Microsoft YaHei UI" w:eastAsia="Microsoft YaHei UI"/>
      <w:kern w:val="2"/>
      <w:sz w:val="18"/>
      <w:szCs w:val="18"/>
    </w:rPr>
  </w:style>
  <w:style w:type="character" w:customStyle="1" w:styleId="Char3">
    <w:name w:val="批注文字 Char"/>
    <w:link w:val="ae"/>
    <w:rPr>
      <w:kern w:val="2"/>
      <w:sz w:val="21"/>
      <w:szCs w:val="24"/>
    </w:rPr>
  </w:style>
  <w:style w:type="character" w:customStyle="1" w:styleId="Char4">
    <w:name w:val="称呼 Char"/>
    <w:link w:val="af"/>
    <w:rPr>
      <w:kern w:val="2"/>
      <w:sz w:val="21"/>
      <w:szCs w:val="24"/>
    </w:rPr>
  </w:style>
  <w:style w:type="character" w:customStyle="1" w:styleId="3Char0">
    <w:name w:val="正文文本 3 Char"/>
    <w:link w:val="33"/>
    <w:rPr>
      <w:kern w:val="2"/>
      <w:sz w:val="16"/>
      <w:szCs w:val="16"/>
    </w:rPr>
  </w:style>
  <w:style w:type="character" w:customStyle="1" w:styleId="Char5">
    <w:name w:val="结束语 Char"/>
    <w:link w:val="af0"/>
    <w:rPr>
      <w:kern w:val="2"/>
      <w:sz w:val="21"/>
      <w:szCs w:val="24"/>
    </w:rPr>
  </w:style>
  <w:style w:type="character" w:customStyle="1" w:styleId="Char6">
    <w:name w:val="正文文本 Char"/>
    <w:link w:val="af1"/>
    <w:rPr>
      <w:rFonts w:ascii="仿宋_GB2312" w:eastAsia="仿宋_GB2312"/>
      <w:kern w:val="2"/>
      <w:sz w:val="32"/>
    </w:rPr>
  </w:style>
  <w:style w:type="character" w:customStyle="1" w:styleId="Char7">
    <w:name w:val="正文文本缩进 Char"/>
    <w:link w:val="af2"/>
    <w:rPr>
      <w:rFonts w:ascii="楷体_GB2312" w:eastAsia="楷体_GB2312"/>
      <w:b/>
      <w:bCs/>
      <w:kern w:val="2"/>
      <w:sz w:val="32"/>
      <w:szCs w:val="24"/>
    </w:rPr>
  </w:style>
  <w:style w:type="character" w:customStyle="1" w:styleId="HTMLChar">
    <w:name w:val="HTML 地址 Char"/>
    <w:link w:val="HTML"/>
    <w:rPr>
      <w:i/>
      <w:iCs/>
      <w:kern w:val="2"/>
      <w:sz w:val="21"/>
      <w:szCs w:val="24"/>
    </w:rPr>
  </w:style>
  <w:style w:type="character" w:customStyle="1" w:styleId="Char8">
    <w:name w:val="日期 Char"/>
    <w:link w:val="af6"/>
    <w:rPr>
      <w:kern w:val="2"/>
      <w:sz w:val="21"/>
      <w:szCs w:val="24"/>
    </w:rPr>
  </w:style>
  <w:style w:type="character" w:customStyle="1" w:styleId="Char9">
    <w:name w:val="尾注文本 Char"/>
    <w:link w:val="af7"/>
    <w:rPr>
      <w:kern w:val="2"/>
      <w:sz w:val="21"/>
      <w:szCs w:val="24"/>
    </w:rPr>
  </w:style>
  <w:style w:type="character" w:customStyle="1" w:styleId="Chara">
    <w:name w:val="页脚 Char"/>
    <w:link w:val="af9"/>
    <w:uiPriority w:val="99"/>
    <w:rPr>
      <w:kern w:val="2"/>
      <w:sz w:val="18"/>
      <w:szCs w:val="24"/>
    </w:rPr>
  </w:style>
  <w:style w:type="character" w:customStyle="1" w:styleId="Charb">
    <w:name w:val="签名 Char"/>
    <w:link w:val="afc"/>
    <w:rPr>
      <w:kern w:val="2"/>
      <w:sz w:val="21"/>
      <w:szCs w:val="24"/>
    </w:rPr>
  </w:style>
  <w:style w:type="character" w:customStyle="1" w:styleId="Charc">
    <w:name w:val="副标题 Char"/>
    <w:link w:val="afe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Chard">
    <w:name w:val="脚注文本 Char"/>
    <w:link w:val="aff0"/>
    <w:rPr>
      <w:kern w:val="2"/>
      <w:sz w:val="18"/>
      <w:szCs w:val="18"/>
    </w:rPr>
  </w:style>
  <w:style w:type="character" w:customStyle="1" w:styleId="2Char0">
    <w:name w:val="正文文本 2 Char"/>
    <w:link w:val="25"/>
    <w:rPr>
      <w:kern w:val="2"/>
      <w:sz w:val="21"/>
      <w:szCs w:val="24"/>
    </w:rPr>
  </w:style>
  <w:style w:type="character" w:customStyle="1" w:styleId="Chare">
    <w:name w:val="信息标题 Char"/>
    <w:link w:val="aff2"/>
    <w:rPr>
      <w:rFonts w:ascii="等线 Light" w:eastAsia="等线 Light" w:hAnsi="等线 Light" w:cs="Times New Roman"/>
      <w:kern w:val="2"/>
      <w:sz w:val="24"/>
      <w:szCs w:val="24"/>
      <w:shd w:val="pct20" w:color="auto" w:fill="auto"/>
    </w:rPr>
  </w:style>
  <w:style w:type="character" w:customStyle="1" w:styleId="Charf">
    <w:name w:val="标题 Char"/>
    <w:link w:val="aff4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Charf0">
    <w:name w:val="批注主题 Char"/>
    <w:link w:val="aff5"/>
    <w:rPr>
      <w:b/>
      <w:bCs/>
      <w:kern w:val="2"/>
      <w:sz w:val="21"/>
      <w:szCs w:val="24"/>
    </w:rPr>
  </w:style>
  <w:style w:type="character" w:customStyle="1" w:styleId="Charf1">
    <w:name w:val="正文首行缩进 Char"/>
    <w:link w:val="aff6"/>
    <w:rPr>
      <w:rFonts w:ascii="仿宋_GB2312" w:eastAsia="仿宋_GB2312"/>
      <w:kern w:val="2"/>
      <w:sz w:val="21"/>
      <w:szCs w:val="24"/>
    </w:rPr>
  </w:style>
  <w:style w:type="character" w:customStyle="1" w:styleId="2Char1">
    <w:name w:val="正文首行缩进 2 Char"/>
    <w:link w:val="28"/>
    <w:rPr>
      <w:rFonts w:ascii="楷体_GB2312" w:eastAsia="楷体_GB2312"/>
      <w:kern w:val="2"/>
      <w:sz w:val="21"/>
      <w:szCs w:val="24"/>
    </w:rPr>
  </w:style>
  <w:style w:type="character" w:customStyle="1" w:styleId="Charf2">
    <w:name w:val="引用 Char"/>
    <w:link w:val="aff8"/>
    <w:uiPriority w:val="99"/>
    <w:rPr>
      <w:i/>
      <w:iCs/>
      <w:color w:val="404040"/>
      <w:kern w:val="2"/>
      <w:sz w:val="21"/>
      <w:szCs w:val="24"/>
    </w:rPr>
  </w:style>
  <w:style w:type="paragraph" w:styleId="aff8">
    <w:name w:val="Quote"/>
    <w:basedOn w:val="a1"/>
    <w:next w:val="a1"/>
    <w:link w:val="Charf2"/>
    <w:uiPriority w:val="9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3">
    <w:name w:val="明显引用 Char"/>
    <w:link w:val="aff9"/>
    <w:uiPriority w:val="99"/>
    <w:rPr>
      <w:i/>
      <w:iCs/>
      <w:color w:val="4472C4"/>
      <w:kern w:val="2"/>
      <w:sz w:val="21"/>
      <w:szCs w:val="24"/>
    </w:rPr>
  </w:style>
  <w:style w:type="paragraph" w:styleId="aff9">
    <w:name w:val="Intense Quote"/>
    <w:basedOn w:val="a1"/>
    <w:next w:val="a1"/>
    <w:link w:val="Charf3"/>
    <w:uiPriority w:val="99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customStyle="1" w:styleId="-1">
    <w:name w:val="样式-1"/>
    <w:basedOn w:val="a1"/>
    <w:pPr>
      <w:adjustRightInd w:val="0"/>
      <w:spacing w:line="520" w:lineRule="atLeast"/>
      <w:textAlignment w:val="baseline"/>
    </w:pPr>
    <w:rPr>
      <w:rFonts w:eastAsia="楷体_GB2312"/>
      <w:kern w:val="0"/>
      <w:sz w:val="32"/>
      <w:szCs w:val="20"/>
    </w:rPr>
  </w:style>
  <w:style w:type="paragraph" w:customStyle="1" w:styleId="affa">
    <w:basedOn w:val="a1"/>
    <w:next w:val="a1"/>
    <w:uiPriority w:val="37"/>
    <w:unhideWhenUsed/>
  </w:style>
  <w:style w:type="paragraph" w:styleId="affb">
    <w:name w:val="List Paragraph"/>
    <w:basedOn w:val="a1"/>
    <w:uiPriority w:val="99"/>
    <w:qFormat/>
    <w:pPr>
      <w:ind w:firstLineChars="200" w:firstLine="4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a1"/>
    <w:rPr>
      <w:szCs w:val="21"/>
    </w:rPr>
  </w:style>
  <w:style w:type="paragraph" w:customStyle="1" w:styleId="12">
    <w:name w:val="日期1"/>
    <w:basedOn w:val="a1"/>
    <w:next w:val="a1"/>
    <w:pPr>
      <w:adjustRightInd w:val="0"/>
      <w:spacing w:line="312" w:lineRule="atLeast"/>
      <w:jc w:val="right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Char10">
    <w:name w:val="Char1"/>
    <w:basedOn w:val="a1"/>
    <w:semiHidden/>
  </w:style>
  <w:style w:type="paragraph" w:customStyle="1" w:styleId="affc">
    <w:basedOn w:val="1"/>
    <w:next w:val="a1"/>
    <w:uiPriority w:val="39"/>
    <w:qFormat/>
    <w:pPr>
      <w:outlineLvl w:val="9"/>
    </w:pPr>
  </w:style>
  <w:style w:type="paragraph" w:styleId="affd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433</Words>
  <Characters>2473</Characters>
  <Application>Microsoft Office Word</Application>
  <DocSecurity>0</DocSecurity>
  <Lines>20</Lines>
  <Paragraphs>5</Paragraphs>
  <ScaleCrop>false</ScaleCrop>
  <Company>Microsoft China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关于《达州市2005年财政预算执行情况</dc:title>
  <dc:creator>CZ</dc:creator>
  <cp:lastModifiedBy>Administrator</cp:lastModifiedBy>
  <cp:revision>23</cp:revision>
  <cp:lastPrinted>2021-08-21T09:18:00Z</cp:lastPrinted>
  <dcterms:created xsi:type="dcterms:W3CDTF">2020-09-07T09:39:00Z</dcterms:created>
  <dcterms:modified xsi:type="dcterms:W3CDTF">2021-09-23T08:52:00Z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936C8621C279403F8238CC3F3EAC77AE</vt:lpwstr>
  </property>
</Properties>
</file>