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BE" w:rsidRDefault="007E52BE" w:rsidP="007E52BE">
      <w:pPr>
        <w:spacing w:before="10" w:line="578" w:lineRule="exact"/>
        <w:jc w:val="center"/>
        <w:rPr>
          <w:rFonts w:ascii="方正小标宋简体" w:eastAsia="方正小标宋简体" w:hAnsi="Times New Roman" w:cs="Times New Roman"/>
          <w:sz w:val="44"/>
          <w:szCs w:val="44"/>
          <w:lang w:eastAsia="zh-CN"/>
        </w:rPr>
      </w:pPr>
      <w:r w:rsidRPr="007E52BE">
        <w:rPr>
          <w:rFonts w:ascii="方正小标宋简体" w:eastAsia="方正小标宋简体" w:hAnsi="Times New Roman" w:cs="Times New Roman" w:hint="eastAsia"/>
          <w:sz w:val="44"/>
          <w:szCs w:val="44"/>
          <w:lang w:eastAsia="zh-CN"/>
        </w:rPr>
        <w:t>关于</w:t>
      </w:r>
      <w:proofErr w:type="gramStart"/>
      <w:r w:rsidRPr="007E52BE">
        <w:rPr>
          <w:rFonts w:ascii="方正小标宋简体" w:eastAsia="方正小标宋简体" w:hAnsi="Times New Roman" w:cs="Times New Roman" w:hint="eastAsia"/>
          <w:sz w:val="44"/>
          <w:szCs w:val="44"/>
          <w:lang w:eastAsia="zh-CN"/>
        </w:rPr>
        <w:t>20</w:t>
      </w:r>
      <w:r w:rsidR="006020A1">
        <w:rPr>
          <w:rFonts w:ascii="方正小标宋简体" w:eastAsia="方正小标宋简体" w:hAnsi="Times New Roman" w:cs="Times New Roman" w:hint="eastAsia"/>
          <w:sz w:val="44"/>
          <w:szCs w:val="44"/>
          <w:lang w:eastAsia="zh-CN"/>
        </w:rPr>
        <w:t>20</w:t>
      </w:r>
      <w:r w:rsidRPr="007E52BE">
        <w:rPr>
          <w:rFonts w:ascii="方正小标宋简体" w:eastAsia="方正小标宋简体" w:hAnsi="Times New Roman" w:cs="Times New Roman" w:hint="eastAsia"/>
          <w:sz w:val="44"/>
          <w:szCs w:val="44"/>
          <w:lang w:eastAsia="zh-CN"/>
        </w:rPr>
        <w:t>年达州市</w:t>
      </w:r>
      <w:proofErr w:type="gramEnd"/>
      <w:r w:rsidRPr="007E52BE">
        <w:rPr>
          <w:rFonts w:ascii="方正小标宋简体" w:eastAsia="方正小标宋简体" w:hAnsi="Times New Roman" w:cs="Times New Roman" w:hint="eastAsia"/>
          <w:sz w:val="44"/>
          <w:szCs w:val="44"/>
          <w:lang w:eastAsia="zh-CN"/>
        </w:rPr>
        <w:t>通川区政府性基金预算</w:t>
      </w:r>
    </w:p>
    <w:p w:rsidR="00616B9D" w:rsidRPr="007E52BE" w:rsidRDefault="007E52BE" w:rsidP="007E52BE">
      <w:pPr>
        <w:spacing w:before="10" w:line="578" w:lineRule="exact"/>
        <w:jc w:val="center"/>
        <w:rPr>
          <w:rFonts w:ascii="方正小标宋简体" w:eastAsia="方正小标宋简体" w:hAnsi="Times New Roman" w:cs="Times New Roman"/>
          <w:sz w:val="44"/>
          <w:szCs w:val="44"/>
          <w:lang w:eastAsia="zh-CN"/>
        </w:rPr>
      </w:pPr>
      <w:r w:rsidRPr="007E52BE">
        <w:rPr>
          <w:rFonts w:ascii="方正小标宋简体" w:eastAsia="方正小标宋简体" w:hAnsi="Times New Roman" w:cs="Times New Roman" w:hint="eastAsia"/>
          <w:sz w:val="44"/>
          <w:szCs w:val="44"/>
          <w:lang w:eastAsia="zh-CN"/>
        </w:rPr>
        <w:t>支出决算的说明</w:t>
      </w:r>
    </w:p>
    <w:p w:rsidR="007E52BE" w:rsidRPr="007E52BE" w:rsidRDefault="007E52BE" w:rsidP="007E52BE">
      <w:pPr>
        <w:spacing w:before="10" w:line="578" w:lineRule="exact"/>
        <w:jc w:val="center"/>
        <w:rPr>
          <w:rFonts w:ascii="Times New Roman" w:hAnsi="Times New Roman" w:cs="Times New Roman"/>
          <w:sz w:val="29"/>
          <w:szCs w:val="29"/>
          <w:lang w:eastAsia="zh-CN"/>
        </w:rPr>
      </w:pPr>
    </w:p>
    <w:p w:rsidR="00616B9D" w:rsidRPr="007E52BE" w:rsidRDefault="007E52BE" w:rsidP="007E52BE">
      <w:pPr>
        <w:pStyle w:val="a3"/>
        <w:spacing w:line="578" w:lineRule="exact"/>
        <w:ind w:firstLine="631"/>
        <w:rPr>
          <w:rFonts w:ascii="Times New Roman" w:eastAsia="方正仿宋简体" w:hAnsi="Times New Roman" w:cs="Times New Roman"/>
          <w:lang w:eastAsia="zh-CN"/>
        </w:rPr>
      </w:pPr>
      <w:r w:rsidRPr="007E52BE">
        <w:rPr>
          <w:rFonts w:ascii="Times New Roman" w:eastAsia="方正仿宋简体" w:hAnsi="Times New Roman" w:cs="Times New Roman"/>
          <w:spacing w:val="-5"/>
          <w:lang w:eastAsia="zh-CN"/>
        </w:rPr>
        <w:t>20</w:t>
      </w:r>
      <w:r w:rsidR="006020A1">
        <w:rPr>
          <w:rFonts w:ascii="Times New Roman" w:eastAsia="方正仿宋简体" w:hAnsi="Times New Roman" w:cs="Times New Roman" w:hint="eastAsia"/>
          <w:spacing w:val="-5"/>
          <w:lang w:eastAsia="zh-CN"/>
        </w:rPr>
        <w:t>20</w:t>
      </w:r>
      <w:bookmarkStart w:id="0" w:name="_GoBack"/>
      <w:bookmarkEnd w:id="0"/>
      <w:r w:rsidRPr="007E52BE">
        <w:rPr>
          <w:rFonts w:ascii="Times New Roman" w:eastAsia="方正仿宋简体" w:hAnsi="Times New Roman" w:cs="Times New Roman"/>
          <w:spacing w:val="-5"/>
          <w:lang w:eastAsia="zh-CN"/>
        </w:rPr>
        <w:t>年</w:t>
      </w:r>
      <w:r w:rsidR="009A0D7D">
        <w:rPr>
          <w:rFonts w:ascii="Times New Roman" w:eastAsia="方正仿宋简体" w:hAnsi="Times New Roman" w:cs="Times New Roman" w:hint="eastAsia"/>
          <w:spacing w:val="-5"/>
          <w:lang w:eastAsia="zh-CN"/>
        </w:rPr>
        <w:t>通川区</w:t>
      </w:r>
      <w:r w:rsidRPr="007E52BE">
        <w:rPr>
          <w:rFonts w:ascii="Times New Roman" w:eastAsia="方正仿宋简体" w:hAnsi="Times New Roman" w:cs="Times New Roman"/>
          <w:spacing w:val="-5"/>
          <w:lang w:eastAsia="zh-CN"/>
        </w:rPr>
        <w:t>政府性基金支出决算为</w:t>
      </w:r>
      <w:r w:rsidR="00E15C49">
        <w:rPr>
          <w:rFonts w:ascii="Times New Roman" w:eastAsia="方正仿宋简体" w:hAnsi="Times New Roman" w:cs="Times New Roman" w:hint="eastAsia"/>
          <w:spacing w:val="-5"/>
          <w:lang w:eastAsia="zh-CN"/>
        </w:rPr>
        <w:t>306862</w:t>
      </w:r>
      <w:r w:rsidRPr="007E52BE">
        <w:rPr>
          <w:rFonts w:ascii="Times New Roman" w:eastAsia="方正仿宋简体" w:hAnsi="Times New Roman" w:cs="Times New Roman"/>
          <w:spacing w:val="-5"/>
          <w:lang w:eastAsia="zh-CN"/>
        </w:rPr>
        <w:t>万元。各大类政府性基金支出决算具体情况如下：</w:t>
      </w:r>
    </w:p>
    <w:p w:rsidR="007E52BE" w:rsidRDefault="007E52BE" w:rsidP="009A0D7D">
      <w:pPr>
        <w:pStyle w:val="a3"/>
        <w:numPr>
          <w:ilvl w:val="0"/>
          <w:numId w:val="1"/>
        </w:numPr>
        <w:spacing w:before="62" w:line="578" w:lineRule="exact"/>
        <w:rPr>
          <w:rFonts w:ascii="Times New Roman" w:eastAsia="方正仿宋简体" w:hAnsi="Times New Roman" w:cs="Times New Roman"/>
          <w:spacing w:val="33"/>
          <w:w w:val="99"/>
          <w:lang w:eastAsia="zh-CN"/>
        </w:rPr>
      </w:pPr>
      <w:r w:rsidRPr="007E52BE">
        <w:rPr>
          <w:rFonts w:ascii="Times New Roman" w:eastAsia="方正仿宋简体" w:hAnsi="Times New Roman" w:cs="Times New Roman"/>
          <w:spacing w:val="-5"/>
          <w:lang w:eastAsia="zh-CN"/>
        </w:rPr>
        <w:t>文化旅游体育与传媒支出决算数为</w:t>
      </w:r>
      <w:r w:rsidR="00E15C49">
        <w:rPr>
          <w:rFonts w:ascii="Times New Roman" w:eastAsia="方正仿宋简体" w:hAnsi="Times New Roman" w:cs="Times New Roman" w:hint="eastAsia"/>
          <w:spacing w:val="-5"/>
          <w:lang w:eastAsia="zh-CN"/>
        </w:rPr>
        <w:t>69</w:t>
      </w:r>
      <w:r w:rsidRPr="007E52BE">
        <w:rPr>
          <w:rFonts w:ascii="Times New Roman" w:eastAsia="方正仿宋简体" w:hAnsi="Times New Roman" w:cs="Times New Roman"/>
          <w:spacing w:val="-5"/>
          <w:lang w:eastAsia="zh-CN"/>
        </w:rPr>
        <w:t>万元。</w:t>
      </w:r>
      <w:r w:rsidRPr="007E52BE">
        <w:rPr>
          <w:rFonts w:ascii="Times New Roman" w:eastAsia="方正仿宋简体" w:hAnsi="Times New Roman" w:cs="Times New Roman"/>
          <w:spacing w:val="33"/>
          <w:w w:val="99"/>
          <w:lang w:eastAsia="zh-CN"/>
        </w:rPr>
        <w:t xml:space="preserve"> </w:t>
      </w:r>
    </w:p>
    <w:p w:rsidR="009A0D7D" w:rsidRDefault="009A0D7D" w:rsidP="009A0D7D">
      <w:pPr>
        <w:pStyle w:val="a3"/>
        <w:numPr>
          <w:ilvl w:val="0"/>
          <w:numId w:val="1"/>
        </w:numPr>
        <w:spacing w:before="62" w:line="578" w:lineRule="exact"/>
        <w:rPr>
          <w:rFonts w:ascii="Times New Roman" w:eastAsia="方正仿宋简体" w:hAnsi="Times New Roman" w:cs="Times New Roman"/>
          <w:spacing w:val="33"/>
          <w:w w:val="99"/>
          <w:lang w:eastAsia="zh-CN"/>
        </w:rPr>
      </w:pPr>
      <w:r>
        <w:rPr>
          <w:rFonts w:ascii="Times New Roman" w:eastAsia="方正仿宋简体" w:hAnsi="Times New Roman" w:cs="Times New Roman" w:hint="eastAsia"/>
          <w:spacing w:val="33"/>
          <w:w w:val="99"/>
          <w:lang w:eastAsia="zh-CN"/>
        </w:rPr>
        <w:t>社会保障和就业支出决算数为</w:t>
      </w:r>
      <w:r w:rsidR="00E15C49">
        <w:rPr>
          <w:rFonts w:ascii="Times New Roman" w:eastAsia="方正仿宋简体" w:hAnsi="Times New Roman" w:cs="Times New Roman" w:hint="eastAsia"/>
          <w:spacing w:val="33"/>
          <w:w w:val="99"/>
          <w:lang w:eastAsia="zh-CN"/>
        </w:rPr>
        <w:t>608</w:t>
      </w:r>
      <w:r>
        <w:rPr>
          <w:rFonts w:ascii="Times New Roman" w:eastAsia="方正仿宋简体" w:hAnsi="Times New Roman" w:cs="Times New Roman" w:hint="eastAsia"/>
          <w:spacing w:val="33"/>
          <w:w w:val="99"/>
          <w:lang w:eastAsia="zh-CN"/>
        </w:rPr>
        <w:t>万元。</w:t>
      </w:r>
    </w:p>
    <w:p w:rsidR="00616B9D" w:rsidRPr="007E52BE" w:rsidRDefault="009A0D7D" w:rsidP="009A0D7D">
      <w:pPr>
        <w:pStyle w:val="a3"/>
        <w:spacing w:before="62" w:line="578" w:lineRule="exact"/>
        <w:ind w:leftChars="48" w:firstLineChars="200" w:firstLine="630"/>
        <w:rPr>
          <w:rFonts w:ascii="Times New Roman" w:eastAsia="方正仿宋简体" w:hAnsi="Times New Roman" w:cs="Times New Roman"/>
          <w:lang w:eastAsia="zh-CN"/>
        </w:rPr>
      </w:pPr>
      <w:r>
        <w:rPr>
          <w:rFonts w:ascii="Times New Roman" w:eastAsia="方正仿宋简体" w:hAnsi="Times New Roman" w:cs="Times New Roman" w:hint="eastAsia"/>
          <w:spacing w:val="-5"/>
          <w:lang w:eastAsia="zh-CN"/>
        </w:rPr>
        <w:t>三</w:t>
      </w:r>
      <w:r w:rsidR="007E52BE" w:rsidRPr="007E52BE">
        <w:rPr>
          <w:rFonts w:ascii="Times New Roman" w:eastAsia="方正仿宋简体" w:hAnsi="Times New Roman" w:cs="Times New Roman"/>
          <w:spacing w:val="-5"/>
          <w:lang w:eastAsia="zh-CN"/>
        </w:rPr>
        <w:t>、城乡社区支出决算数为</w:t>
      </w:r>
      <w:r w:rsidR="00E15C49">
        <w:rPr>
          <w:rFonts w:ascii="Times New Roman" w:eastAsia="方正仿宋简体" w:hAnsi="Times New Roman" w:cs="Times New Roman" w:hint="eastAsia"/>
          <w:spacing w:val="-5"/>
          <w:lang w:eastAsia="zh-CN"/>
        </w:rPr>
        <w:t>217410</w:t>
      </w:r>
      <w:r w:rsidR="007E52BE" w:rsidRPr="007E52BE">
        <w:rPr>
          <w:rFonts w:ascii="Times New Roman" w:eastAsia="方正仿宋简体" w:hAnsi="Times New Roman" w:cs="Times New Roman"/>
          <w:spacing w:val="-5"/>
          <w:lang w:eastAsia="zh-CN"/>
        </w:rPr>
        <w:t>万元。</w:t>
      </w:r>
    </w:p>
    <w:p w:rsidR="007E52BE" w:rsidRDefault="009A0D7D" w:rsidP="007E52BE">
      <w:pPr>
        <w:pStyle w:val="a3"/>
        <w:spacing w:before="28" w:line="578" w:lineRule="exact"/>
        <w:ind w:left="738"/>
        <w:rPr>
          <w:rFonts w:ascii="Times New Roman" w:eastAsia="方正仿宋简体" w:hAnsi="Times New Roman" w:cs="Times New Roman"/>
          <w:spacing w:val="37"/>
          <w:w w:val="99"/>
          <w:lang w:eastAsia="zh-CN"/>
        </w:rPr>
      </w:pPr>
      <w:r>
        <w:rPr>
          <w:rFonts w:ascii="Times New Roman" w:eastAsia="方正仿宋简体" w:hAnsi="Times New Roman" w:cs="Times New Roman" w:hint="eastAsia"/>
          <w:spacing w:val="-5"/>
          <w:lang w:eastAsia="zh-CN"/>
        </w:rPr>
        <w:t>四</w:t>
      </w:r>
      <w:r w:rsidR="007E52BE" w:rsidRPr="007E52BE">
        <w:rPr>
          <w:rFonts w:ascii="Times New Roman" w:eastAsia="方正仿宋简体" w:hAnsi="Times New Roman" w:cs="Times New Roman"/>
          <w:spacing w:val="-5"/>
          <w:lang w:eastAsia="zh-CN"/>
        </w:rPr>
        <w:t>、</w:t>
      </w:r>
      <w:r>
        <w:rPr>
          <w:rFonts w:ascii="Times New Roman" w:eastAsia="方正仿宋简体" w:hAnsi="Times New Roman" w:cs="Times New Roman" w:hint="eastAsia"/>
          <w:spacing w:val="-5"/>
          <w:lang w:eastAsia="zh-CN"/>
        </w:rPr>
        <w:t>农林水</w:t>
      </w:r>
      <w:r w:rsidR="007E52BE" w:rsidRPr="007E52BE">
        <w:rPr>
          <w:rFonts w:ascii="Times New Roman" w:eastAsia="方正仿宋简体" w:hAnsi="Times New Roman" w:cs="Times New Roman"/>
          <w:spacing w:val="-5"/>
          <w:lang w:eastAsia="zh-CN"/>
        </w:rPr>
        <w:t>支出决算数为</w:t>
      </w:r>
      <w:r w:rsidR="00E15C49">
        <w:rPr>
          <w:rFonts w:ascii="Times New Roman" w:eastAsia="方正仿宋简体" w:hAnsi="Times New Roman" w:cs="Times New Roman" w:hint="eastAsia"/>
          <w:spacing w:val="-5"/>
          <w:lang w:eastAsia="zh-CN"/>
        </w:rPr>
        <w:t>145</w:t>
      </w:r>
      <w:r w:rsidR="007E52BE" w:rsidRPr="007E52BE">
        <w:rPr>
          <w:rFonts w:ascii="Times New Roman" w:eastAsia="方正仿宋简体" w:hAnsi="Times New Roman" w:cs="Times New Roman"/>
          <w:spacing w:val="-5"/>
          <w:lang w:eastAsia="zh-CN"/>
        </w:rPr>
        <w:t>万元。</w:t>
      </w:r>
      <w:r w:rsidR="007E52BE" w:rsidRPr="007E52BE">
        <w:rPr>
          <w:rFonts w:ascii="Times New Roman" w:eastAsia="方正仿宋简体" w:hAnsi="Times New Roman" w:cs="Times New Roman"/>
          <w:spacing w:val="37"/>
          <w:w w:val="99"/>
          <w:lang w:eastAsia="zh-CN"/>
        </w:rPr>
        <w:t xml:space="preserve"> </w:t>
      </w:r>
    </w:p>
    <w:p w:rsidR="00616B9D" w:rsidRDefault="009A0D7D" w:rsidP="007E52BE">
      <w:pPr>
        <w:pStyle w:val="a3"/>
        <w:spacing w:before="28" w:line="578" w:lineRule="exact"/>
        <w:ind w:left="738"/>
        <w:rPr>
          <w:rFonts w:ascii="Times New Roman" w:eastAsia="方正仿宋简体" w:hAnsi="Times New Roman" w:cs="Times New Roman"/>
          <w:spacing w:val="-5"/>
          <w:lang w:eastAsia="zh-CN"/>
        </w:rPr>
      </w:pPr>
      <w:r>
        <w:rPr>
          <w:rFonts w:ascii="Times New Roman" w:eastAsia="方正仿宋简体" w:hAnsi="Times New Roman" w:cs="Times New Roman" w:hint="eastAsia"/>
          <w:spacing w:val="-5"/>
          <w:lang w:eastAsia="zh-CN"/>
        </w:rPr>
        <w:t>五</w:t>
      </w:r>
      <w:r w:rsidR="007E52BE" w:rsidRPr="007E52BE">
        <w:rPr>
          <w:rFonts w:ascii="Times New Roman" w:eastAsia="方正仿宋简体" w:hAnsi="Times New Roman" w:cs="Times New Roman"/>
          <w:spacing w:val="-5"/>
          <w:lang w:eastAsia="zh-CN"/>
        </w:rPr>
        <w:t>、其他支出决算数为</w:t>
      </w:r>
      <w:r w:rsidR="00E15C49">
        <w:rPr>
          <w:rFonts w:ascii="Times New Roman" w:eastAsia="方正仿宋简体" w:hAnsi="Times New Roman" w:cs="Times New Roman" w:hint="eastAsia"/>
          <w:spacing w:val="-5"/>
          <w:lang w:eastAsia="zh-CN"/>
        </w:rPr>
        <w:t>64577</w:t>
      </w:r>
      <w:r w:rsidR="007E52BE" w:rsidRPr="007E52BE">
        <w:rPr>
          <w:rFonts w:ascii="Times New Roman" w:eastAsia="方正仿宋简体" w:hAnsi="Times New Roman" w:cs="Times New Roman"/>
          <w:spacing w:val="-5"/>
          <w:lang w:eastAsia="zh-CN"/>
        </w:rPr>
        <w:t>万元。</w:t>
      </w:r>
    </w:p>
    <w:p w:rsidR="009A0D7D" w:rsidRDefault="009A0D7D" w:rsidP="007E52BE">
      <w:pPr>
        <w:pStyle w:val="a3"/>
        <w:spacing w:before="28" w:line="578" w:lineRule="exact"/>
        <w:ind w:left="738"/>
        <w:rPr>
          <w:rFonts w:ascii="Times New Roman" w:eastAsia="方正仿宋简体" w:hAnsi="Times New Roman" w:cs="Times New Roman"/>
          <w:spacing w:val="-5"/>
          <w:lang w:eastAsia="zh-CN"/>
        </w:rPr>
      </w:pPr>
      <w:r>
        <w:rPr>
          <w:rFonts w:ascii="Times New Roman" w:eastAsia="方正仿宋简体" w:hAnsi="Times New Roman" w:cs="Times New Roman" w:hint="eastAsia"/>
          <w:spacing w:val="-5"/>
          <w:lang w:eastAsia="zh-CN"/>
        </w:rPr>
        <w:t>六、债务付息支出决算数为</w:t>
      </w:r>
      <w:r w:rsidR="00E15C49">
        <w:rPr>
          <w:rFonts w:ascii="Times New Roman" w:eastAsia="方正仿宋简体" w:hAnsi="Times New Roman" w:cs="Times New Roman" w:hint="eastAsia"/>
          <w:spacing w:val="-5"/>
          <w:lang w:eastAsia="zh-CN"/>
        </w:rPr>
        <w:t>7352</w:t>
      </w:r>
      <w:r>
        <w:rPr>
          <w:rFonts w:ascii="Times New Roman" w:eastAsia="方正仿宋简体" w:hAnsi="Times New Roman" w:cs="Times New Roman" w:hint="eastAsia"/>
          <w:spacing w:val="-5"/>
          <w:lang w:eastAsia="zh-CN"/>
        </w:rPr>
        <w:t>万元。</w:t>
      </w:r>
    </w:p>
    <w:p w:rsidR="009A0D7D" w:rsidRDefault="009A0D7D" w:rsidP="007E52BE">
      <w:pPr>
        <w:pStyle w:val="a3"/>
        <w:spacing w:before="28" w:line="578" w:lineRule="exact"/>
        <w:ind w:left="738"/>
        <w:rPr>
          <w:rFonts w:ascii="Times New Roman" w:eastAsia="方正仿宋简体" w:hAnsi="Times New Roman" w:cs="Times New Roman" w:hint="eastAsia"/>
          <w:spacing w:val="-5"/>
          <w:lang w:eastAsia="zh-CN"/>
        </w:rPr>
      </w:pPr>
      <w:r>
        <w:rPr>
          <w:rFonts w:ascii="Times New Roman" w:eastAsia="方正仿宋简体" w:hAnsi="Times New Roman" w:cs="Times New Roman" w:hint="eastAsia"/>
          <w:spacing w:val="-5"/>
          <w:lang w:eastAsia="zh-CN"/>
        </w:rPr>
        <w:t>七、债务发行费用支出决算数为</w:t>
      </w:r>
      <w:r w:rsidR="00E15C49">
        <w:rPr>
          <w:rFonts w:ascii="Times New Roman" w:eastAsia="方正仿宋简体" w:hAnsi="Times New Roman" w:cs="Times New Roman" w:hint="eastAsia"/>
          <w:spacing w:val="-5"/>
          <w:lang w:eastAsia="zh-CN"/>
        </w:rPr>
        <w:t>101</w:t>
      </w:r>
      <w:r>
        <w:rPr>
          <w:rFonts w:ascii="Times New Roman" w:eastAsia="方正仿宋简体" w:hAnsi="Times New Roman" w:cs="Times New Roman" w:hint="eastAsia"/>
          <w:spacing w:val="-5"/>
          <w:lang w:eastAsia="zh-CN"/>
        </w:rPr>
        <w:t>万元。</w:t>
      </w:r>
    </w:p>
    <w:p w:rsidR="00E15C49" w:rsidRPr="00E15C49" w:rsidRDefault="00E15C49" w:rsidP="007E52BE">
      <w:pPr>
        <w:pStyle w:val="a3"/>
        <w:spacing w:before="28" w:line="578" w:lineRule="exact"/>
        <w:ind w:left="738"/>
        <w:rPr>
          <w:rFonts w:ascii="Times New Roman" w:eastAsia="方正仿宋简体" w:hAnsi="Times New Roman" w:cs="Times New Roman"/>
          <w:lang w:eastAsia="zh-CN"/>
        </w:rPr>
      </w:pPr>
      <w:r>
        <w:rPr>
          <w:rFonts w:ascii="Times New Roman" w:eastAsia="方正仿宋简体" w:hAnsi="Times New Roman" w:cs="Times New Roman" w:hint="eastAsia"/>
          <w:spacing w:val="-5"/>
          <w:lang w:eastAsia="zh-CN"/>
        </w:rPr>
        <w:t>八、</w:t>
      </w:r>
      <w:r w:rsidRPr="00E15C49">
        <w:rPr>
          <w:rFonts w:ascii="Times New Roman" w:eastAsia="方正仿宋简体" w:hAnsi="Times New Roman" w:cs="Times New Roman" w:hint="eastAsia"/>
          <w:spacing w:val="-5"/>
          <w:lang w:eastAsia="zh-CN"/>
        </w:rPr>
        <w:t>抗</w:t>
      </w:r>
      <w:proofErr w:type="gramStart"/>
      <w:r w:rsidRPr="00E15C49">
        <w:rPr>
          <w:rFonts w:ascii="Times New Roman" w:eastAsia="方正仿宋简体" w:hAnsi="Times New Roman" w:cs="Times New Roman" w:hint="eastAsia"/>
          <w:spacing w:val="-5"/>
          <w:lang w:eastAsia="zh-CN"/>
        </w:rPr>
        <w:t>疫</w:t>
      </w:r>
      <w:proofErr w:type="gramEnd"/>
      <w:r w:rsidRPr="00E15C49">
        <w:rPr>
          <w:rFonts w:ascii="Times New Roman" w:eastAsia="方正仿宋简体" w:hAnsi="Times New Roman" w:cs="Times New Roman" w:hint="eastAsia"/>
          <w:spacing w:val="-5"/>
          <w:lang w:eastAsia="zh-CN"/>
        </w:rPr>
        <w:t>特别国债安排的支出</w:t>
      </w:r>
      <w:r>
        <w:rPr>
          <w:rFonts w:ascii="Times New Roman" w:eastAsia="方正仿宋简体" w:hAnsi="Times New Roman" w:cs="Times New Roman" w:hint="eastAsia"/>
          <w:spacing w:val="-5"/>
          <w:lang w:eastAsia="zh-CN"/>
        </w:rPr>
        <w:t>为</w:t>
      </w:r>
      <w:r>
        <w:rPr>
          <w:rFonts w:ascii="Times New Roman" w:eastAsia="方正仿宋简体" w:hAnsi="Times New Roman" w:cs="Times New Roman" w:hint="eastAsia"/>
          <w:spacing w:val="-5"/>
          <w:lang w:eastAsia="zh-CN"/>
        </w:rPr>
        <w:t>16600</w:t>
      </w:r>
      <w:r>
        <w:rPr>
          <w:rFonts w:ascii="Times New Roman" w:eastAsia="方正仿宋简体" w:hAnsi="Times New Roman" w:cs="Times New Roman" w:hint="eastAsia"/>
          <w:spacing w:val="-5"/>
          <w:lang w:eastAsia="zh-CN"/>
        </w:rPr>
        <w:t>万元。</w:t>
      </w:r>
    </w:p>
    <w:sectPr w:rsidR="00E15C49" w:rsidRPr="00E15C49">
      <w:type w:val="continuous"/>
      <w:pgSz w:w="11910" w:h="16840"/>
      <w:pgMar w:top="1580" w:right="13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844C3"/>
    <w:multiLevelType w:val="hybridMultilevel"/>
    <w:tmpl w:val="55F4D5E8"/>
    <w:lvl w:ilvl="0" w:tplc="780CF32A">
      <w:start w:val="1"/>
      <w:numFmt w:val="japaneseCounting"/>
      <w:lvlText w:val="%1、"/>
      <w:lvlJc w:val="left"/>
      <w:pPr>
        <w:ind w:left="1458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)"/>
      <w:lvlJc w:val="left"/>
      <w:pPr>
        <w:ind w:left="1578" w:hanging="420"/>
      </w:pPr>
    </w:lvl>
    <w:lvl w:ilvl="2" w:tplc="0409001B" w:tentative="1">
      <w:start w:val="1"/>
      <w:numFmt w:val="lowerRoman"/>
      <w:lvlText w:val="%3."/>
      <w:lvlJc w:val="righ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9" w:tentative="1">
      <w:start w:val="1"/>
      <w:numFmt w:val="lowerLetter"/>
      <w:lvlText w:val="%5)"/>
      <w:lvlJc w:val="left"/>
      <w:pPr>
        <w:ind w:left="2838" w:hanging="420"/>
      </w:pPr>
    </w:lvl>
    <w:lvl w:ilvl="5" w:tplc="0409001B" w:tentative="1">
      <w:start w:val="1"/>
      <w:numFmt w:val="lowerRoman"/>
      <w:lvlText w:val="%6."/>
      <w:lvlJc w:val="righ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9" w:tentative="1">
      <w:start w:val="1"/>
      <w:numFmt w:val="lowerLetter"/>
      <w:lvlText w:val="%8)"/>
      <w:lvlJc w:val="left"/>
      <w:pPr>
        <w:ind w:left="4098" w:hanging="420"/>
      </w:pPr>
    </w:lvl>
    <w:lvl w:ilvl="8" w:tplc="0409001B" w:tentative="1">
      <w:start w:val="1"/>
      <w:numFmt w:val="lowerRoman"/>
      <w:lvlText w:val="%9."/>
      <w:lvlJc w:val="right"/>
      <w:pPr>
        <w:ind w:left="45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16B9D"/>
    <w:rsid w:val="006020A1"/>
    <w:rsid w:val="00616B9D"/>
    <w:rsid w:val="007E52BE"/>
    <w:rsid w:val="009A0D7D"/>
    <w:rsid w:val="00E1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rFonts w:ascii="宋体" w:eastAsia="宋体" w:hAnsi="宋体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预算科:李源</dc:creator>
  <cp:lastModifiedBy>Administrator</cp:lastModifiedBy>
  <cp:revision>5</cp:revision>
  <dcterms:created xsi:type="dcterms:W3CDTF">2020-10-22T16:00:00Z</dcterms:created>
  <dcterms:modified xsi:type="dcterms:W3CDTF">2021-10-28T04:46:00Z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LastSaved">
    <vt:filetime>2020-10-22T00:00:00Z</vt:filetime>
  </property>
</Properties>
</file>