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eastAsia="方正小标宋简体"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通川统计局</w:t>
      </w:r>
      <w:r>
        <w:rPr>
          <w:rFonts w:eastAsia="方正小标宋简体"/>
          <w:bCs/>
          <w:color w:val="000000"/>
          <w:sz w:val="44"/>
          <w:szCs w:val="44"/>
        </w:rPr>
        <w:t>主动公开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事项</w:t>
      </w:r>
      <w:r>
        <w:rPr>
          <w:rFonts w:eastAsia="方正小标宋简体"/>
          <w:bCs/>
          <w:color w:val="000000"/>
          <w:sz w:val="44"/>
          <w:szCs w:val="44"/>
        </w:rPr>
        <w:t>目录</w:t>
      </w:r>
      <w:r>
        <w:rPr>
          <w:rFonts w:hint="eastAsia" w:eastAsia="方正小标宋简体"/>
          <w:bCs/>
          <w:color w:val="000000"/>
          <w:sz w:val="44"/>
          <w:szCs w:val="44"/>
          <w:lang w:eastAsia="zh-CN"/>
        </w:rPr>
        <w:t>表</w:t>
      </w:r>
    </w:p>
    <w:p>
      <w:pPr>
        <w:widowControl/>
        <w:jc w:val="center"/>
        <w:rPr>
          <w:rFonts w:eastAsia="黑体"/>
          <w:b/>
          <w:bCs/>
          <w:kern w:val="0"/>
          <w:sz w:val="20"/>
          <w:szCs w:val="20"/>
        </w:rPr>
      </w:pPr>
    </w:p>
    <w:tbl>
      <w:tblPr>
        <w:tblStyle w:val="4"/>
        <w:tblW w:w="17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59"/>
        <w:gridCol w:w="2085"/>
        <w:gridCol w:w="3054"/>
        <w:gridCol w:w="1654"/>
        <w:gridCol w:w="1590"/>
        <w:gridCol w:w="2837"/>
        <w:gridCol w:w="1470"/>
        <w:gridCol w:w="1350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45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szCs w:val="26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类别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  <w:t>公开事项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szCs w:val="26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公开内容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szCs w:val="26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公开依据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szCs w:val="26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公开主体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公开</w:t>
            </w:r>
            <w:r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  <w:t>渠道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公开</w:t>
            </w:r>
            <w:r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  <w:t>时限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公开</w:t>
            </w:r>
            <w:r>
              <w:rPr>
                <w:rFonts w:hint="eastAsia" w:eastAsia="黑体"/>
                <w:bCs/>
                <w:kern w:val="0"/>
                <w:sz w:val="24"/>
                <w:szCs w:val="26"/>
                <w:lang w:eastAsia="zh-CN"/>
              </w:rPr>
              <w:t>责任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szCs w:val="26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监督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bCs/>
                <w:kern w:val="0"/>
                <w:sz w:val="24"/>
                <w:szCs w:val="26"/>
              </w:rPr>
            </w:pPr>
            <w:r>
              <w:rPr>
                <w:rFonts w:eastAsia="黑体"/>
                <w:bCs/>
                <w:kern w:val="0"/>
                <w:sz w:val="24"/>
                <w:szCs w:val="26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" w:hRule="atLeast"/>
          <w:jc w:val="center"/>
        </w:trPr>
        <w:tc>
          <w:tcPr>
            <w:tcW w:w="14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机构信息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机构概况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机构名称、办公地址、办公电话、传真、通信地址、邮政编码</w:t>
            </w:r>
          </w:p>
        </w:tc>
        <w:tc>
          <w:tcPr>
            <w:tcW w:w="165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sz w:val="20"/>
                <w:szCs w:val="20"/>
              </w:rPr>
              <w:t>《政府信息公开条例》第二十条</w:t>
            </w:r>
          </w:p>
        </w:tc>
        <w:tc>
          <w:tcPr>
            <w:tcW w:w="159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简体" w:eastAsia="宋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区统计局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28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☑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 xml:space="preserve">政府网站  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政务微博  □政务微信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□移动客户端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微视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□手机短信推送  □电视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□广播      □报刊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□信息公告  □电子信息屏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□便民服务中心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□便民服务点（室）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□图书馆 □档案馆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□其他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信息形成（变更3个工作日内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szCs w:val="26"/>
                <w:lang w:eastAsia="zh-CN"/>
              </w:rPr>
              <w:t>办公室</w:t>
            </w: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color w:val="000000"/>
                <w:sz w:val="24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咨询电话：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val="en-US" w:eastAsia="zh-CN"/>
              </w:rPr>
              <w:t>0818-2372681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5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机构职能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依据“三定”方案及职责调整情况确定的本部门最新法定职能</w:t>
            </w:r>
          </w:p>
        </w:tc>
        <w:tc>
          <w:tcPr>
            <w:tcW w:w="16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28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0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领导分工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领导姓名、工作职务、工作分工、标准工作照（近期1寸彩色浅底免冠照片）</w:t>
            </w:r>
          </w:p>
        </w:tc>
        <w:tc>
          <w:tcPr>
            <w:tcW w:w="16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28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6" w:hRule="atLeast"/>
          <w:jc w:val="center"/>
        </w:trPr>
        <w:tc>
          <w:tcPr>
            <w:tcW w:w="14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内设机构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内设机构名称、职责、办公电话</w:t>
            </w:r>
          </w:p>
        </w:tc>
        <w:tc>
          <w:tcPr>
            <w:tcW w:w="16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28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6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政策文件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部门和地方政府法规文件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统计相关法律法规、综合核算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固定资产投资、商贸服务、各项普查制度、</w:t>
            </w:r>
          </w:p>
        </w:tc>
        <w:tc>
          <w:tcPr>
            <w:tcW w:w="165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711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号）、《四川省行政规范性文件管理办法》（省政府令第327号）</w:t>
            </w:r>
          </w:p>
        </w:tc>
        <w:tc>
          <w:tcPr>
            <w:tcW w:w="159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简体" w:eastAsia="宋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区统计局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283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☑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 xml:space="preserve">政府网站  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政务微博  □政务微信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□移动客户端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微视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□手机短信推送  □电视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□广播      □报刊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□信息公告  □电子信息屏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□便民服务中心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□便民服务点（室）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□图书馆 □档案馆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□其他</w:t>
            </w:r>
          </w:p>
        </w:tc>
        <w:tc>
          <w:tcPr>
            <w:tcW w:w="147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新文件制定后3个工作日内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val="en-US" w:eastAsia="zh-CN"/>
              </w:rPr>
              <w:t>综合核算股、执法监督股、经济统计股、商贸服务业股、普查中心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eastAsia="黑体"/>
                <w:b/>
                <w:bCs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val="en-US" w:eastAsia="zh-CN"/>
              </w:rPr>
              <w:t>城乡社会经济调查队</w:t>
            </w:r>
          </w:p>
        </w:tc>
        <w:tc>
          <w:tcPr>
            <w:tcW w:w="20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color w:val="000000"/>
                <w:sz w:val="24"/>
                <w:szCs w:val="26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咨询电话：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val="en-US" w:eastAsia="zh-CN"/>
              </w:rPr>
              <w:t>0818-2121155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color w:val="000000"/>
                <w:sz w:val="24"/>
                <w:szCs w:val="2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val="en-US" w:eastAsia="zh-CN"/>
              </w:rPr>
              <w:t>0818-2798577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eastAsia="黑体"/>
                <w:b w:val="0"/>
                <w:bCs w:val="0"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>0818-2255912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eastAsia="黑体"/>
                <w:b/>
                <w:bCs/>
                <w:kern w:val="0"/>
                <w:sz w:val="24"/>
                <w:szCs w:val="26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4"/>
                <w:szCs w:val="26"/>
                <w:lang w:val="en-US" w:eastAsia="zh-CN"/>
              </w:rPr>
              <w:t>0818-2121752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2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公告公示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区统计局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  <w:t>股室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需公告社会知晓的各事项等</w:t>
            </w:r>
          </w:p>
        </w:tc>
        <w:tc>
          <w:tcPr>
            <w:tcW w:w="165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28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  <w:tc>
          <w:tcPr>
            <w:tcW w:w="20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97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财政资金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财政预决算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年度部门预（决）算编制说明</w:t>
            </w:r>
          </w:p>
        </w:tc>
        <w:tc>
          <w:tcPr>
            <w:tcW w:w="16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《中华人民共和国政府信息公开条例》（国务院令第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711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号）、《财政部关于推进省以下预决算公开工作的通知》（财预〔2013〕309号）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简体" w:eastAsia="宋体" w:cs="Times New Roman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 w:cs="Times New Roman"/>
                <w:color w:val="000000"/>
                <w:spacing w:val="0"/>
                <w:sz w:val="28"/>
                <w:szCs w:val="28"/>
                <w:lang w:eastAsia="zh-CN"/>
              </w:rPr>
              <w:t>区统计局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2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☑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 xml:space="preserve">政府网站  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政务微博  □政务微信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□移动客户端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微视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□手机短信推送  □电视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□广播      □报刊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□信息公告  □电子信息屏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□便民服务中心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□便民服务点（室）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□图书馆 □档案馆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□其他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信息形成（变更）</w:t>
            </w:r>
            <w:r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  <w:t>个工作日内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eastAsia="黑体"/>
                <w:b/>
                <w:bCs/>
                <w:kern w:val="0"/>
                <w:sz w:val="24"/>
                <w:szCs w:val="26"/>
                <w:lang w:eastAsia="zh-CN"/>
              </w:rPr>
              <w:t>办公室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仿宋_GB2312" w:eastAsia="仿宋_GB2312"/>
                <w:color w:val="000000"/>
                <w:sz w:val="24"/>
                <w:szCs w:val="26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6"/>
              </w:rPr>
              <w:t>咨询电话：</w:t>
            </w:r>
            <w:r>
              <w:rPr>
                <w:rFonts w:hint="eastAsia" w:ascii="仿宋_GB2312" w:eastAsia="仿宋_GB2312"/>
                <w:color w:val="000000"/>
                <w:sz w:val="24"/>
                <w:szCs w:val="26"/>
                <w:lang w:val="en-US" w:eastAsia="zh-CN"/>
              </w:rPr>
              <w:t>0818-2372681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eastAsia="仿宋_GB2312"/>
                <w:color w:val="000000"/>
                <w:sz w:val="24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黑体"/>
                <w:b/>
                <w:bCs/>
                <w:kern w:val="0"/>
                <w:sz w:val="24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sectPr>
          <w:pgSz w:w="23757" w:h="16783" w:orient="landscape"/>
          <w:pgMar w:top="1588" w:right="1440" w:bottom="1474" w:left="1134" w:header="851" w:footer="992" w:gutter="0"/>
          <w:cols w:space="425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C44CD"/>
    <w:rsid w:val="068A669B"/>
    <w:rsid w:val="0FD55E52"/>
    <w:rsid w:val="10207B26"/>
    <w:rsid w:val="114B1DE3"/>
    <w:rsid w:val="15654AD8"/>
    <w:rsid w:val="16747AFF"/>
    <w:rsid w:val="16DA4A68"/>
    <w:rsid w:val="1C3919B9"/>
    <w:rsid w:val="1D1B1102"/>
    <w:rsid w:val="230B1CF3"/>
    <w:rsid w:val="268746D3"/>
    <w:rsid w:val="27AF4085"/>
    <w:rsid w:val="2BA6215B"/>
    <w:rsid w:val="2CE37ABA"/>
    <w:rsid w:val="2CEB3A65"/>
    <w:rsid w:val="2E244907"/>
    <w:rsid w:val="2F6560D2"/>
    <w:rsid w:val="30526ADF"/>
    <w:rsid w:val="30B3086D"/>
    <w:rsid w:val="311220D5"/>
    <w:rsid w:val="35020CF9"/>
    <w:rsid w:val="36E16F21"/>
    <w:rsid w:val="396A4FBD"/>
    <w:rsid w:val="3C8F06FC"/>
    <w:rsid w:val="3FEF7B16"/>
    <w:rsid w:val="40A01D69"/>
    <w:rsid w:val="482F74B7"/>
    <w:rsid w:val="48AB7EE1"/>
    <w:rsid w:val="4B0146E0"/>
    <w:rsid w:val="4CF65190"/>
    <w:rsid w:val="4D6A30F6"/>
    <w:rsid w:val="4EEC1775"/>
    <w:rsid w:val="4F5F7A4F"/>
    <w:rsid w:val="50DE6C5A"/>
    <w:rsid w:val="510977B5"/>
    <w:rsid w:val="516935FC"/>
    <w:rsid w:val="517E0F7F"/>
    <w:rsid w:val="521D0B9B"/>
    <w:rsid w:val="52411F23"/>
    <w:rsid w:val="53CA2D6C"/>
    <w:rsid w:val="54704536"/>
    <w:rsid w:val="561B5841"/>
    <w:rsid w:val="5B5433DC"/>
    <w:rsid w:val="5F8E0F9B"/>
    <w:rsid w:val="628D4041"/>
    <w:rsid w:val="637D52D1"/>
    <w:rsid w:val="64D00EA7"/>
    <w:rsid w:val="66893047"/>
    <w:rsid w:val="67D367F6"/>
    <w:rsid w:val="68CB3B13"/>
    <w:rsid w:val="6A2342C2"/>
    <w:rsid w:val="6B4B0C06"/>
    <w:rsid w:val="6B973A42"/>
    <w:rsid w:val="6BE1137A"/>
    <w:rsid w:val="6EBE69D3"/>
    <w:rsid w:val="70F34849"/>
    <w:rsid w:val="718B18F5"/>
    <w:rsid w:val="791C6B68"/>
    <w:rsid w:val="7DE325AB"/>
    <w:rsid w:val="7FAEEDBC"/>
    <w:rsid w:val="7FB5610F"/>
    <w:rsid w:val="BCDAC377"/>
    <w:rsid w:val="FBBDF142"/>
    <w:rsid w:val="FF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2049</Characters>
  <Lines>0</Lines>
  <Paragraphs>0</Paragraphs>
  <TotalTime>0</TotalTime>
  <ScaleCrop>false</ScaleCrop>
  <LinksUpToDate>false</LinksUpToDate>
  <CharactersWithSpaces>2170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user</cp:lastModifiedBy>
  <dcterms:modified xsi:type="dcterms:W3CDTF">2025-06-17T14:22:03Z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B6B6B33333734DF39E468B9AEC1BE911_13</vt:lpwstr>
  </property>
  <property fmtid="{D5CDD505-2E9C-101B-9397-08002B2CF9AE}" pid="4" name="KSOTemplateDocerSaveRecord">
    <vt:lpwstr>eyJoZGlkIjoiNzM2MWEyMGJmOWQ4ZDVlZTJlYzgzNGE4NGJhMzBlYjgiLCJ1c2VySWQiOiI0NTU4NTg4NzEifQ==</vt:lpwstr>
  </property>
</Properties>
</file>