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center"/>
        <w:rPr>
          <w:rFonts w:hint="default" w:ascii="Times New Roman" w:hAnsi="Times New Roman" w:eastAsia="仿宋" w:cs="Times New Roman"/>
          <w:b/>
          <w:bCs/>
          <w:color w:val="333333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333333"/>
          <w:sz w:val="32"/>
          <w:szCs w:val="32"/>
          <w:shd w:val="clear" w:fill="FFFFFF"/>
          <w:lang w:val="en-US" w:eastAsia="zh-CN"/>
        </w:rPr>
        <w:t>通川区区本级202</w:t>
      </w:r>
      <w:r>
        <w:rPr>
          <w:rFonts w:hint="eastAsia" w:ascii="Times New Roman" w:hAnsi="Times New Roman" w:eastAsia="仿宋" w:cs="Times New Roman"/>
          <w:b/>
          <w:bCs/>
          <w:color w:val="333333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b/>
          <w:bCs/>
          <w:color w:val="333333"/>
          <w:sz w:val="32"/>
          <w:szCs w:val="32"/>
          <w:shd w:val="clear" w:fill="FFFFFF"/>
          <w:lang w:val="en-US" w:eastAsia="zh-CN"/>
        </w:rPr>
        <w:t>年“三公”经费支出汇总情况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left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fill="FFFFFF"/>
        </w:rPr>
        <w:t>根据《中华人民共和国预算法》的有关规定，经达州市</w:t>
      </w:r>
      <w:r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fill="FFFFFF"/>
          <w:lang w:eastAsia="zh-CN"/>
        </w:rPr>
        <w:t>通川区</w:t>
      </w:r>
      <w:r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fill="FFFFFF"/>
        </w:rPr>
        <w:t>财政局汇总，20</w:t>
      </w:r>
      <w:r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fill="FFFFFF"/>
        </w:rPr>
        <w:t>年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  <w:shd w:val="clear" w:fill="FFFFFF"/>
          <w:lang w:eastAsia="zh-CN"/>
        </w:rPr>
        <w:t>达州市</w:t>
      </w:r>
      <w:r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fill="FFFFFF"/>
          <w:lang w:eastAsia="zh-CN"/>
        </w:rPr>
        <w:t>通川区区</w:t>
      </w:r>
      <w:r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fill="FFFFFF"/>
        </w:rPr>
        <w:t>本级部门，包括</w:t>
      </w:r>
      <w:r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fill="FFFFFF"/>
          <w:lang w:eastAsia="zh-CN"/>
        </w:rPr>
        <w:t>区</w:t>
      </w:r>
      <w:r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fill="FFFFFF"/>
        </w:rPr>
        <w:t>级行政单位（含参照公务员法管理的事业单位）、事业单位和其他单位使用财政拨款（不含教育收费）安排“三公”经费支出总额为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  <w:shd w:val="clear" w:fill="FFFFFF"/>
          <w:lang w:val="en-US" w:eastAsia="zh-CN"/>
        </w:rPr>
        <w:t>796.92</w:t>
      </w:r>
      <w:r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fill="FFFFFF"/>
        </w:rPr>
        <w:t>万元，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  <w:shd w:val="clear" w:fill="FFFFFF"/>
          <w:lang w:eastAsia="zh-CN"/>
        </w:rPr>
        <w:t>较年初预算数减少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  <w:shd w:val="clear" w:fill="FFFFFF"/>
          <w:lang w:val="en-US" w:eastAsia="zh-CN"/>
        </w:rPr>
        <w:t>283.08</w:t>
      </w:r>
      <w:r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fill="FFFFFF"/>
        </w:rPr>
        <w:t>万元。其中：因公出国（境）经费</w:t>
      </w:r>
      <w:r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fill="FFFFFF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fill="FFFFFF"/>
        </w:rPr>
        <w:t>万元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  <w:shd w:val="clear" w:fill="FFFFFF"/>
          <w:lang w:eastAsia="zh-CN"/>
        </w:rPr>
        <w:t>，较年初预算数无变化</w:t>
      </w:r>
      <w:r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fill="FFFFFF"/>
        </w:rPr>
        <w:t>；公务用车购置及运行维护费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  <w:shd w:val="clear" w:fill="FFFFFF"/>
          <w:lang w:val="en-US" w:eastAsia="zh-CN"/>
        </w:rPr>
        <w:t>783.77</w:t>
      </w:r>
      <w:r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fill="FFFFFF"/>
        </w:rPr>
        <w:t>万元（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  <w:shd w:val="clear" w:fill="FFFFFF"/>
          <w:lang w:val="en-US" w:eastAsia="zh-CN"/>
        </w:rPr>
        <w:t>含</w:t>
      </w:r>
      <w:r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fill="FFFFFF"/>
        </w:rPr>
        <w:t>公务用车购置费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  <w:shd w:val="clear" w:fill="FFFFFF"/>
          <w:lang w:val="en-US" w:eastAsia="zh-CN"/>
        </w:rPr>
        <w:t>181.16</w:t>
      </w:r>
      <w:r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fill="FFFFFF"/>
        </w:rPr>
        <w:t>万元、公务用车运行维护费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  <w:shd w:val="clear" w:fill="FFFFFF"/>
          <w:lang w:val="en-US" w:eastAsia="zh-CN"/>
        </w:rPr>
        <w:t>602.61</w:t>
      </w:r>
      <w:r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fill="FFFFFF"/>
        </w:rPr>
        <w:t>万元），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  <w:shd w:val="clear" w:fill="FFFFFF"/>
          <w:lang w:eastAsia="zh-CN"/>
        </w:rPr>
        <w:t>较年初预算数减少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  <w:shd w:val="clear" w:fill="FFFFFF"/>
          <w:lang w:val="en-US" w:eastAsia="zh-CN"/>
        </w:rPr>
        <w:t>235.23</w:t>
      </w:r>
      <w:r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fill="FFFFFF"/>
        </w:rPr>
        <w:t>万元；公务接待费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  <w:shd w:val="clear" w:fill="FFFFFF"/>
          <w:lang w:val="en-US" w:eastAsia="zh-CN"/>
        </w:rPr>
        <w:t>13.15</w:t>
      </w:r>
      <w:r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fill="FFFFFF"/>
        </w:rPr>
        <w:t>万元，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  <w:shd w:val="clear" w:fill="FFFFFF"/>
          <w:lang w:eastAsia="zh-CN"/>
        </w:rPr>
        <w:t>较年初预算数减少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  <w:shd w:val="clear" w:fill="FFFFFF"/>
          <w:lang w:val="en-US" w:eastAsia="zh-CN"/>
        </w:rPr>
        <w:t>47.85</w:t>
      </w:r>
      <w:r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fill="FFFFFF"/>
        </w:rPr>
        <w:t>万元</w:t>
      </w:r>
      <w:r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jc w:val="left"/>
        <w:textAlignment w:val="auto"/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fill="FFFFFF"/>
        </w:rPr>
      </w:pPr>
      <w:r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fill="FFFFFF"/>
          <w:lang w:val="en-US" w:eastAsia="zh-CN"/>
        </w:rPr>
        <w:t>202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fill="FFFFFF"/>
        </w:rPr>
        <w:t>年</w:t>
      </w:r>
      <w:r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fill="FFFFFF"/>
          <w:lang w:eastAsia="zh-CN"/>
        </w:rPr>
        <w:t>区本级</w:t>
      </w:r>
      <w:r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fill="FFFFFF"/>
        </w:rPr>
        <w:t>“三公”经费支出总额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  <w:shd w:val="clear" w:fill="FFFFFF"/>
          <w:lang w:eastAsia="zh-CN"/>
        </w:rPr>
        <w:t>低于年初预算数的原因</w:t>
      </w:r>
      <w:bookmarkStart w:id="0" w:name="_GoBack"/>
      <w:bookmarkEnd w:id="0"/>
      <w:r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fill="FFFFFF"/>
        </w:rPr>
        <w:t>主要是</w:t>
      </w:r>
      <w:r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fill="FFFFFF"/>
          <w:lang w:eastAsia="zh-CN"/>
        </w:rPr>
        <w:t>区级</w:t>
      </w:r>
      <w:r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fill="FFFFFF"/>
        </w:rPr>
        <w:t>各部门严格落实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  <w:shd w:val="clear" w:fill="FFFFFF"/>
          <w:lang w:eastAsia="zh-CN"/>
        </w:rPr>
        <w:t>过紧日子的要求</w:t>
      </w:r>
      <w:r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fill="FFFFFF"/>
        </w:rPr>
        <w:t>，加强公务用车管理，规范公务接待活动，减少了相关支出。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 w:firstLineChars="200"/>
        <w:jc w:val="left"/>
        <w:rPr>
          <w:rFonts w:hint="default" w:ascii="Times New Roman" w:hAnsi="Times New Roman" w:eastAsia="仿宋" w:cs="Times New Roman"/>
          <w:color w:val="333333"/>
          <w:sz w:val="28"/>
          <w:szCs w:val="28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kMDA5NTljMjZlMDg5MTdiYmNlNTE2NDUyYjRjYjcifQ=="/>
  </w:docVars>
  <w:rsids>
    <w:rsidRoot w:val="26FF1CF3"/>
    <w:rsid w:val="035D5E3F"/>
    <w:rsid w:val="19B440E0"/>
    <w:rsid w:val="1FE07C23"/>
    <w:rsid w:val="22837C0D"/>
    <w:rsid w:val="26FF1CF3"/>
    <w:rsid w:val="2BDD6534"/>
    <w:rsid w:val="2C112DFD"/>
    <w:rsid w:val="5F55282E"/>
    <w:rsid w:val="6838523C"/>
    <w:rsid w:val="708C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363</Words>
  <Characters>414</Characters>
  <Lines>0</Lines>
  <Paragraphs>0</Paragraphs>
  <TotalTime>97</TotalTime>
  <ScaleCrop>false</ScaleCrop>
  <LinksUpToDate>false</LinksUpToDate>
  <CharactersWithSpaces>490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2023-10-16T01:54:00Z</dcterms:created>
  <dc:creator>尹乐兰</dc:creator>
  <cp:lastModifiedBy>Administrator</cp:lastModifiedBy>
  <cp:lastPrinted>2024-09-20T08:51:00Z</cp:lastPrinted>
  <dcterms:modified xsi:type="dcterms:W3CDTF">2025-10-23T03:13:48Z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3CF68F6104D94A5BBD027E05017D0D6F</vt:lpwstr>
  </property>
</Properties>
</file>