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w w:val="90"/>
          <w:sz w:val="44"/>
          <w:szCs w:val="44"/>
          <w:lang w:val="en-US" w:eastAsia="zh-CN"/>
        </w:rPr>
        <w:t>达州市通川区市政设施移交管理办法（征求意见稿）</w:t>
      </w:r>
    </w:p>
    <w:p>
      <w:pPr>
        <w:rPr>
          <w:rFonts w:hint="default" w:ascii="仿宋" w:hAnsi="仿宋" w:eastAsia="仿宋" w:cs="仿宋"/>
          <w:sz w:val="32"/>
          <w:szCs w:val="32"/>
          <w:lang w:val="en-US" w:eastAsia="zh-CN"/>
        </w:rPr>
      </w:pPr>
    </w:p>
    <w:p>
      <w:pPr>
        <w:ind w:firstLine="640" w:firstLineChars="200"/>
        <w:rPr>
          <w:rFonts w:hint="eastAsia" w:ascii="仿宋" w:hAnsi="仿宋" w:eastAsia="仿宋" w:cs="仿宋"/>
          <w:sz w:val="32"/>
          <w:szCs w:val="32"/>
        </w:rPr>
      </w:pPr>
      <w:r>
        <w:rPr>
          <w:rFonts w:hint="eastAsia" w:ascii="方正楷体简体" w:hAnsi="方正楷体简体" w:eastAsia="方正楷体简体" w:cs="方正楷体简体"/>
          <w:sz w:val="32"/>
          <w:szCs w:val="32"/>
          <w:lang w:eastAsia="zh-CN"/>
        </w:rPr>
        <w:t>第一条</w:t>
      </w:r>
      <w:r>
        <w:rPr>
          <w:rFonts w:hint="eastAsia" w:ascii="仿宋" w:hAnsi="仿宋" w:eastAsia="仿宋" w:cs="仿宋"/>
          <w:sz w:val="32"/>
          <w:szCs w:val="32"/>
        </w:rPr>
        <w:t>为了提高行</w:t>
      </w:r>
      <w:bookmarkStart w:id="0" w:name="_GoBack"/>
      <w:bookmarkEnd w:id="0"/>
      <w:r>
        <w:rPr>
          <w:rFonts w:hint="eastAsia" w:ascii="仿宋" w:hAnsi="仿宋" w:eastAsia="仿宋" w:cs="仿宋"/>
          <w:sz w:val="32"/>
          <w:szCs w:val="32"/>
        </w:rPr>
        <w:t>政效能，规范市政设施管理，改进市政设施服务质量，提高城市</w:t>
      </w:r>
      <w:r>
        <w:rPr>
          <w:rFonts w:hint="eastAsia" w:ascii="仿宋" w:hAnsi="仿宋" w:eastAsia="仿宋" w:cs="仿宋"/>
          <w:sz w:val="32"/>
          <w:szCs w:val="32"/>
          <w:lang w:eastAsia="zh-CN"/>
        </w:rPr>
        <w:t>治理</w:t>
      </w:r>
      <w:r>
        <w:rPr>
          <w:rFonts w:hint="eastAsia" w:ascii="仿宋" w:hAnsi="仿宋" w:eastAsia="仿宋" w:cs="仿宋"/>
          <w:sz w:val="32"/>
          <w:szCs w:val="32"/>
        </w:rPr>
        <w:t>运营水平，依据《中华人民共和国城乡规划法》《中华人民共和国建筑法》《建设工程质量管理条例》《城市道路管理条例》等法规规章，结合</w:t>
      </w:r>
      <w:r>
        <w:rPr>
          <w:rFonts w:hint="eastAsia" w:ascii="仿宋" w:hAnsi="仿宋" w:eastAsia="仿宋" w:cs="仿宋"/>
          <w:sz w:val="32"/>
          <w:szCs w:val="32"/>
          <w:lang w:val="en-US" w:eastAsia="zh-CN"/>
        </w:rPr>
        <w:t>我区</w:t>
      </w:r>
      <w:r>
        <w:rPr>
          <w:rFonts w:hint="eastAsia" w:ascii="仿宋" w:hAnsi="仿宋" w:eastAsia="仿宋" w:cs="仿宋"/>
          <w:sz w:val="32"/>
          <w:szCs w:val="32"/>
        </w:rPr>
        <w:t>实际，制定本</w:t>
      </w:r>
      <w:r>
        <w:rPr>
          <w:rFonts w:hint="eastAsia" w:ascii="仿宋" w:hAnsi="仿宋" w:eastAsia="仿宋" w:cs="仿宋"/>
          <w:sz w:val="32"/>
          <w:szCs w:val="32"/>
          <w:lang w:val="en-US" w:eastAsia="zh-CN"/>
        </w:rPr>
        <w:t>办法</w:t>
      </w:r>
      <w:r>
        <w:rPr>
          <w:rFonts w:hint="eastAsia" w:ascii="仿宋" w:hAnsi="仿宋" w:eastAsia="仿宋" w:cs="仿宋"/>
          <w:sz w:val="32"/>
          <w:szCs w:val="32"/>
        </w:rPr>
        <w:t>。</w:t>
      </w:r>
    </w:p>
    <w:p>
      <w:pPr>
        <w:ind w:firstLine="640" w:firstLineChars="200"/>
        <w:rPr>
          <w:rFonts w:hint="eastAsia" w:ascii="仿宋" w:hAnsi="仿宋" w:eastAsia="仿宋" w:cs="仿宋"/>
          <w:sz w:val="32"/>
          <w:szCs w:val="32"/>
          <w:lang w:eastAsia="zh-CN"/>
        </w:rPr>
      </w:pPr>
      <w:r>
        <w:rPr>
          <w:rFonts w:hint="eastAsia" w:ascii="方正楷体简体" w:hAnsi="方正楷体简体" w:eastAsia="方正楷体简体" w:cs="方正楷体简体"/>
          <w:sz w:val="32"/>
          <w:szCs w:val="32"/>
          <w:lang w:eastAsia="zh-CN"/>
        </w:rPr>
        <w:t>第二条</w:t>
      </w:r>
      <w:r>
        <w:rPr>
          <w:rFonts w:hint="eastAsia" w:ascii="仿宋" w:hAnsi="仿宋" w:eastAsia="仿宋" w:cs="仿宋"/>
          <w:sz w:val="32"/>
          <w:szCs w:val="32"/>
          <w:lang w:eastAsia="zh-CN"/>
        </w:rPr>
        <w:t>通川辖区</w:t>
      </w:r>
      <w:r>
        <w:rPr>
          <w:rFonts w:hint="eastAsia" w:ascii="仿宋" w:hAnsi="仿宋" w:eastAsia="仿宋" w:cs="仿宋"/>
          <w:sz w:val="32"/>
          <w:szCs w:val="32"/>
        </w:rPr>
        <w:t>内</w:t>
      </w:r>
      <w:r>
        <w:rPr>
          <w:rFonts w:hint="eastAsia" w:ascii="仿宋" w:hAnsi="仿宋" w:eastAsia="仿宋" w:cs="仿宋"/>
          <w:sz w:val="32"/>
          <w:szCs w:val="32"/>
          <w:lang w:eastAsia="zh-CN"/>
        </w:rPr>
        <w:t>区属</w:t>
      </w:r>
      <w:r>
        <w:rPr>
          <w:rFonts w:hint="eastAsia" w:ascii="仿宋" w:hAnsi="仿宋" w:eastAsia="仿宋" w:cs="仿宋"/>
          <w:sz w:val="32"/>
          <w:szCs w:val="32"/>
        </w:rPr>
        <w:t>市政设施移交及其监督管理活动，适用本办法。</w:t>
      </w:r>
    </w:p>
    <w:p>
      <w:pPr>
        <w:ind w:firstLine="640" w:firstLineChars="200"/>
        <w:rPr>
          <w:rFonts w:hint="eastAsia" w:ascii="仿宋" w:hAnsi="仿宋" w:eastAsia="仿宋" w:cs="仿宋"/>
          <w:sz w:val="32"/>
          <w:szCs w:val="32"/>
          <w:lang w:eastAsia="zh-CN"/>
        </w:rPr>
      </w:pPr>
      <w:r>
        <w:rPr>
          <w:rFonts w:hint="eastAsia" w:ascii="方正楷体简体" w:hAnsi="方正楷体简体" w:eastAsia="方正楷体简体" w:cs="方正楷体简体"/>
          <w:sz w:val="32"/>
          <w:szCs w:val="32"/>
          <w:lang w:eastAsia="zh-CN"/>
        </w:rPr>
        <w:t>第三条</w:t>
      </w:r>
      <w:r>
        <w:rPr>
          <w:rFonts w:hint="eastAsia" w:ascii="仿宋" w:hAnsi="仿宋" w:eastAsia="仿宋" w:cs="仿宋"/>
          <w:sz w:val="32"/>
          <w:szCs w:val="32"/>
        </w:rPr>
        <w:t>本办法所称市政设施管理部门，是</w:t>
      </w:r>
      <w:r>
        <w:rPr>
          <w:rFonts w:hint="eastAsia" w:ascii="仿宋" w:hAnsi="仿宋" w:eastAsia="仿宋" w:cs="仿宋"/>
          <w:sz w:val="32"/>
          <w:szCs w:val="32"/>
          <w:lang w:eastAsia="zh-CN"/>
        </w:rPr>
        <w:t>通川区综合行政执法局。</w:t>
      </w:r>
    </w:p>
    <w:p>
      <w:pPr>
        <w:ind w:firstLine="640" w:firstLineChars="200"/>
        <w:rPr>
          <w:rFonts w:hint="eastAsia" w:ascii="仿宋" w:hAnsi="仿宋" w:eastAsia="仿宋" w:cs="仿宋"/>
          <w:sz w:val="32"/>
          <w:szCs w:val="32"/>
        </w:rPr>
      </w:pPr>
      <w:r>
        <w:rPr>
          <w:rFonts w:hint="eastAsia" w:ascii="方正楷体简体" w:hAnsi="方正楷体简体" w:eastAsia="方正楷体简体" w:cs="方正楷体简体"/>
          <w:sz w:val="32"/>
          <w:szCs w:val="32"/>
          <w:lang w:eastAsia="zh-CN"/>
        </w:rPr>
        <w:t>第四条</w:t>
      </w:r>
      <w:r>
        <w:rPr>
          <w:rFonts w:hint="eastAsia" w:ascii="仿宋" w:hAnsi="仿宋" w:eastAsia="仿宋" w:cs="仿宋"/>
          <w:sz w:val="32"/>
          <w:szCs w:val="32"/>
        </w:rPr>
        <w:t>本</w:t>
      </w:r>
      <w:r>
        <w:rPr>
          <w:rFonts w:hint="eastAsia" w:ascii="仿宋" w:hAnsi="仿宋" w:eastAsia="仿宋" w:cs="仿宋"/>
          <w:sz w:val="32"/>
          <w:szCs w:val="32"/>
          <w:lang w:val="en-US" w:eastAsia="zh-CN"/>
        </w:rPr>
        <w:t>办法</w:t>
      </w:r>
      <w:r>
        <w:rPr>
          <w:rFonts w:hint="eastAsia" w:ascii="仿宋" w:hAnsi="仿宋" w:eastAsia="仿宋" w:cs="仿宋"/>
          <w:sz w:val="32"/>
          <w:szCs w:val="32"/>
        </w:rPr>
        <w:t>所称市政设施，是指政府投资或社会资本新建、改建、扩建完工后需要移交</w:t>
      </w:r>
      <w:r>
        <w:rPr>
          <w:rFonts w:hint="eastAsia" w:ascii="仿宋" w:hAnsi="仿宋" w:eastAsia="仿宋" w:cs="仿宋"/>
          <w:sz w:val="32"/>
          <w:szCs w:val="32"/>
          <w:lang w:val="en-US" w:eastAsia="zh-CN"/>
        </w:rPr>
        <w:t>市政设施管理部门</w:t>
      </w:r>
      <w:r>
        <w:rPr>
          <w:rFonts w:hint="eastAsia" w:ascii="仿宋" w:hAnsi="仿宋" w:eastAsia="仿宋" w:cs="仿宋"/>
          <w:sz w:val="32"/>
          <w:szCs w:val="32"/>
        </w:rPr>
        <w:t>管理的城市</w:t>
      </w:r>
      <w:r>
        <w:rPr>
          <w:rFonts w:hint="eastAsia" w:ascii="仿宋" w:hAnsi="仿宋" w:eastAsia="仿宋" w:cs="仿宋"/>
          <w:sz w:val="32"/>
          <w:szCs w:val="32"/>
          <w:lang w:eastAsia="zh-CN"/>
        </w:rPr>
        <w:t>（场镇）</w:t>
      </w:r>
      <w:r>
        <w:rPr>
          <w:rFonts w:hint="eastAsia" w:ascii="仿宋" w:hAnsi="仿宋" w:eastAsia="仿宋" w:cs="仿宋"/>
          <w:sz w:val="32"/>
          <w:szCs w:val="32"/>
        </w:rPr>
        <w:t>道路设施、城市</w:t>
      </w:r>
      <w:r>
        <w:rPr>
          <w:rFonts w:hint="eastAsia" w:ascii="仿宋" w:hAnsi="仿宋" w:eastAsia="仿宋" w:cs="仿宋"/>
          <w:sz w:val="32"/>
          <w:szCs w:val="32"/>
          <w:lang w:eastAsia="zh-CN"/>
        </w:rPr>
        <w:t>（场镇）</w:t>
      </w:r>
      <w:r>
        <w:rPr>
          <w:rFonts w:hint="eastAsia" w:ascii="仿宋" w:hAnsi="仿宋" w:eastAsia="仿宋" w:cs="仿宋"/>
          <w:sz w:val="32"/>
          <w:szCs w:val="32"/>
        </w:rPr>
        <w:t>桥梁隧道设施、城市</w:t>
      </w:r>
      <w:r>
        <w:rPr>
          <w:rFonts w:hint="eastAsia" w:ascii="仿宋" w:hAnsi="仿宋" w:eastAsia="仿宋" w:cs="仿宋"/>
          <w:sz w:val="32"/>
          <w:szCs w:val="32"/>
          <w:lang w:eastAsia="zh-CN"/>
        </w:rPr>
        <w:t>（场镇）</w:t>
      </w:r>
      <w:r>
        <w:rPr>
          <w:rFonts w:hint="eastAsia" w:ascii="仿宋" w:hAnsi="仿宋" w:eastAsia="仿宋" w:cs="仿宋"/>
          <w:sz w:val="32"/>
          <w:szCs w:val="32"/>
        </w:rPr>
        <w:t>排水设施、城市</w:t>
      </w:r>
      <w:r>
        <w:rPr>
          <w:rFonts w:hint="eastAsia" w:ascii="仿宋" w:hAnsi="仿宋" w:eastAsia="仿宋" w:cs="仿宋"/>
          <w:sz w:val="32"/>
          <w:szCs w:val="32"/>
          <w:lang w:eastAsia="zh-CN"/>
        </w:rPr>
        <w:t>（场镇）</w:t>
      </w:r>
      <w:r>
        <w:rPr>
          <w:rFonts w:hint="eastAsia" w:ascii="仿宋" w:hAnsi="仿宋" w:eastAsia="仿宋" w:cs="仿宋"/>
          <w:sz w:val="32"/>
          <w:szCs w:val="32"/>
        </w:rPr>
        <w:t>照明设施、市容环卫设施、园林绿化设施、</w:t>
      </w:r>
      <w:r>
        <w:rPr>
          <w:rFonts w:hint="eastAsia" w:ascii="仿宋" w:hAnsi="仿宋" w:eastAsia="仿宋" w:cs="仿宋"/>
          <w:sz w:val="32"/>
          <w:szCs w:val="32"/>
          <w:lang w:eastAsia="zh-CN"/>
        </w:rPr>
        <w:t>市政交通标识标牌、</w:t>
      </w:r>
      <w:r>
        <w:rPr>
          <w:rFonts w:hint="eastAsia" w:ascii="仿宋" w:hAnsi="仿宋" w:eastAsia="仿宋" w:cs="仿宋"/>
          <w:sz w:val="32"/>
          <w:szCs w:val="32"/>
        </w:rPr>
        <w:t>城市公共客运交通设施以及其他市政设施。</w:t>
      </w:r>
    </w:p>
    <w:p>
      <w:pPr>
        <w:numPr>
          <w:ilvl w:val="0"/>
          <w:numId w:val="0"/>
        </w:numPr>
        <w:ind w:firstLine="640" w:firstLineChars="200"/>
        <w:rPr>
          <w:rFonts w:hint="eastAsia" w:ascii="仿宋" w:hAnsi="仿宋" w:eastAsia="仿宋" w:cs="仿宋"/>
          <w:sz w:val="32"/>
          <w:szCs w:val="32"/>
          <w:lang w:val="en-US" w:eastAsia="zh-CN"/>
        </w:rPr>
      </w:pPr>
      <w:r>
        <w:rPr>
          <w:rFonts w:hint="eastAsia" w:ascii="方正楷体简体" w:hAnsi="方正楷体简体" w:eastAsia="方正楷体简体" w:cs="方正楷体简体"/>
          <w:sz w:val="32"/>
          <w:szCs w:val="32"/>
          <w:lang w:eastAsia="zh-CN"/>
        </w:rPr>
        <w:t>第五条</w:t>
      </w:r>
      <w:r>
        <w:rPr>
          <w:rFonts w:hint="eastAsia" w:ascii="仿宋" w:hAnsi="仿宋" w:eastAsia="仿宋" w:cs="仿宋"/>
          <w:sz w:val="32"/>
          <w:szCs w:val="32"/>
          <w:lang w:eastAsia="zh-CN"/>
        </w:rPr>
        <w:t>项目建设规划中，</w:t>
      </w:r>
      <w:r>
        <w:rPr>
          <w:rFonts w:hint="eastAsia" w:ascii="仿宋" w:hAnsi="仿宋" w:eastAsia="仿宋" w:cs="仿宋"/>
          <w:sz w:val="32"/>
          <w:szCs w:val="32"/>
        </w:rPr>
        <w:t>建设单位应当明确项目建成后是否移交给市政设施管理部门，需要移交的，应当在市政工程开工前向</w:t>
      </w:r>
      <w:r>
        <w:rPr>
          <w:rFonts w:hint="eastAsia" w:ascii="仿宋" w:hAnsi="仿宋" w:eastAsia="仿宋" w:cs="仿宋"/>
          <w:sz w:val="32"/>
          <w:szCs w:val="32"/>
          <w:lang w:eastAsia="zh-CN"/>
        </w:rPr>
        <w:t>市政管理部门</w:t>
      </w:r>
      <w:r>
        <w:rPr>
          <w:rFonts w:hint="eastAsia" w:ascii="仿宋" w:hAnsi="仿宋" w:eastAsia="仿宋" w:cs="仿宋"/>
          <w:sz w:val="32"/>
          <w:szCs w:val="32"/>
        </w:rPr>
        <w:t>办理登记手续，并在市政设施建设的规划、设计（设计变更）、验收等环节征求市政设施管理部门意见</w:t>
      </w:r>
      <w:r>
        <w:rPr>
          <w:rFonts w:hint="eastAsia" w:ascii="仿宋" w:hAnsi="仿宋" w:eastAsia="仿宋" w:cs="仿宋"/>
          <w:sz w:val="32"/>
          <w:szCs w:val="32"/>
          <w:lang w:eastAsia="zh-CN"/>
        </w:rPr>
        <w:t>。</w:t>
      </w:r>
      <w:r>
        <w:rPr>
          <w:rFonts w:hint="eastAsia" w:ascii="仿宋" w:hAnsi="仿宋" w:eastAsia="仿宋" w:cs="仿宋"/>
          <w:sz w:val="32"/>
          <w:szCs w:val="32"/>
        </w:rPr>
        <w:t>市政设施</w:t>
      </w:r>
      <w:r>
        <w:rPr>
          <w:rFonts w:hint="eastAsia" w:ascii="仿宋" w:hAnsi="仿宋" w:eastAsia="仿宋" w:cs="仿宋"/>
          <w:sz w:val="32"/>
          <w:szCs w:val="32"/>
          <w:lang w:eastAsia="zh-CN"/>
        </w:rPr>
        <w:t>管理</w:t>
      </w:r>
      <w:r>
        <w:rPr>
          <w:rFonts w:hint="eastAsia" w:ascii="仿宋" w:hAnsi="仿宋" w:eastAsia="仿宋" w:cs="仿宋"/>
          <w:sz w:val="32"/>
          <w:szCs w:val="32"/>
        </w:rPr>
        <w:t>移交必须符合以下条件：</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（一）符合城市规划和相关设施专业规划及设计规范要求，手续齐备</w:t>
      </w:r>
      <w:r>
        <w:rPr>
          <w:rFonts w:hint="eastAsia" w:ascii="仿宋" w:hAnsi="仿宋" w:eastAsia="仿宋" w:cs="仿宋"/>
          <w:sz w:val="32"/>
          <w:szCs w:val="32"/>
          <w:lang w:eastAsia="zh-CN"/>
        </w:rPr>
        <w:t>。</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（二）设施整体完工且满足使用安全和功能要求</w:t>
      </w:r>
      <w:r>
        <w:rPr>
          <w:rFonts w:hint="eastAsia" w:ascii="仿宋" w:hAnsi="仿宋" w:eastAsia="仿宋" w:cs="仿宋"/>
          <w:sz w:val="32"/>
          <w:szCs w:val="32"/>
          <w:lang w:eastAsia="zh-CN"/>
        </w:rPr>
        <w:t>。</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（三）</w:t>
      </w:r>
      <w:r>
        <w:rPr>
          <w:rFonts w:hint="eastAsia" w:ascii="仿宋" w:hAnsi="仿宋" w:eastAsia="仿宋" w:cs="仿宋"/>
          <w:sz w:val="32"/>
          <w:szCs w:val="32"/>
          <w:lang w:eastAsia="zh-CN"/>
        </w:rPr>
        <w:t>提供</w:t>
      </w:r>
      <w:r>
        <w:rPr>
          <w:rFonts w:hint="eastAsia" w:ascii="仿宋" w:hAnsi="仿宋" w:eastAsia="仿宋" w:cs="仿宋"/>
          <w:sz w:val="32"/>
          <w:szCs w:val="32"/>
        </w:rPr>
        <w:t>质量保修合同</w:t>
      </w:r>
      <w:r>
        <w:rPr>
          <w:rFonts w:hint="eastAsia" w:ascii="仿宋" w:hAnsi="仿宋" w:eastAsia="仿宋" w:cs="仿宋"/>
          <w:sz w:val="32"/>
          <w:szCs w:val="32"/>
          <w:lang w:eastAsia="zh-CN"/>
        </w:rPr>
        <w:t>。</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（四）工程图纸资料完整</w:t>
      </w:r>
      <w:r>
        <w:rPr>
          <w:rFonts w:hint="eastAsia" w:ascii="仿宋" w:hAnsi="仿宋" w:eastAsia="仿宋" w:cs="仿宋"/>
          <w:sz w:val="32"/>
          <w:szCs w:val="32"/>
          <w:lang w:eastAsia="zh-CN"/>
        </w:rPr>
        <w:t>。</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（五）设计配套附属设施符合设置标准，且齐全完备</w:t>
      </w:r>
      <w:r>
        <w:rPr>
          <w:rFonts w:hint="eastAsia" w:ascii="仿宋" w:hAnsi="仿宋" w:eastAsia="仿宋" w:cs="仿宋"/>
          <w:sz w:val="32"/>
          <w:szCs w:val="32"/>
          <w:lang w:eastAsia="zh-CN"/>
        </w:rPr>
        <w:t>。</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（六）采用新技术、新材料的市政设施，提供养护作业指导资料</w:t>
      </w:r>
      <w:r>
        <w:rPr>
          <w:rFonts w:hint="eastAsia" w:ascii="仿宋" w:hAnsi="仿宋" w:eastAsia="仿宋" w:cs="仿宋"/>
          <w:sz w:val="32"/>
          <w:szCs w:val="32"/>
          <w:lang w:eastAsia="zh-CN"/>
        </w:rPr>
        <w:t>。</w:t>
      </w:r>
    </w:p>
    <w:p>
      <w:pPr>
        <w:ind w:firstLine="320" w:firstLineChars="100"/>
        <w:rPr>
          <w:rFonts w:hint="eastAsia" w:ascii="仿宋" w:hAnsi="仿宋" w:eastAsia="仿宋" w:cs="仿宋"/>
          <w:sz w:val="32"/>
          <w:szCs w:val="32"/>
          <w:lang w:eastAsia="zh-CN"/>
        </w:rPr>
      </w:pPr>
      <w:r>
        <w:rPr>
          <w:rFonts w:hint="eastAsia" w:ascii="仿宋" w:hAnsi="仿宋" w:eastAsia="仿宋" w:cs="仿宋"/>
          <w:sz w:val="32"/>
          <w:szCs w:val="32"/>
        </w:rPr>
        <w:t>（七）完成</w:t>
      </w:r>
      <w:r>
        <w:rPr>
          <w:rFonts w:hint="eastAsia" w:ascii="仿宋" w:hAnsi="仿宋" w:eastAsia="仿宋" w:cs="仿宋"/>
          <w:sz w:val="32"/>
          <w:szCs w:val="32"/>
          <w:lang w:eastAsia="zh-CN"/>
        </w:rPr>
        <w:t>市政设施管理部门</w:t>
      </w:r>
      <w:r>
        <w:rPr>
          <w:rFonts w:hint="eastAsia" w:ascii="仿宋" w:hAnsi="仿宋" w:eastAsia="仿宋" w:cs="仿宋"/>
          <w:sz w:val="32"/>
          <w:szCs w:val="32"/>
        </w:rPr>
        <w:t>关于质量及使用功能方面合理的整改要求，经住建、市政设施</w:t>
      </w:r>
      <w:r>
        <w:rPr>
          <w:rFonts w:hint="eastAsia" w:ascii="仿宋" w:hAnsi="仿宋" w:eastAsia="仿宋" w:cs="仿宋"/>
          <w:sz w:val="32"/>
          <w:szCs w:val="32"/>
          <w:lang w:eastAsia="zh-CN"/>
        </w:rPr>
        <w:t>管理</w:t>
      </w:r>
      <w:r>
        <w:rPr>
          <w:rFonts w:hint="eastAsia" w:ascii="仿宋" w:hAnsi="仿宋" w:eastAsia="仿宋" w:cs="仿宋"/>
          <w:sz w:val="32"/>
          <w:szCs w:val="32"/>
        </w:rPr>
        <w:t>部门、财政部门、建设单位、有资质的质量监督机构以签字盖章形式确认验收合格，不存在安全隐患，具备运行和养护条件</w:t>
      </w:r>
      <w:r>
        <w:rPr>
          <w:rFonts w:hint="eastAsia" w:ascii="仿宋" w:hAnsi="仿宋" w:eastAsia="仿宋" w:cs="仿宋"/>
          <w:sz w:val="32"/>
          <w:szCs w:val="32"/>
          <w:lang w:eastAsia="zh-CN"/>
        </w:rPr>
        <w:t>。</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（八）符合</w:t>
      </w:r>
      <w:r>
        <w:rPr>
          <w:rFonts w:hint="eastAsia" w:ascii="仿宋" w:hAnsi="仿宋" w:eastAsia="仿宋" w:cs="仿宋"/>
          <w:sz w:val="32"/>
          <w:szCs w:val="32"/>
          <w:lang w:eastAsia="zh-CN"/>
        </w:rPr>
        <w:t>市政设施管理部门</w:t>
      </w:r>
      <w:r>
        <w:rPr>
          <w:rFonts w:hint="eastAsia" w:ascii="仿宋" w:hAnsi="仿宋" w:eastAsia="仿宋" w:cs="仿宋"/>
          <w:sz w:val="32"/>
          <w:szCs w:val="32"/>
        </w:rPr>
        <w:t>按规定提出的其他合理条件，如行业规范等。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排水（雨水、污水、供水）管网、排水泵站及桥隧、地下通道</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城市道路</w:t>
      </w:r>
      <w:r>
        <w:rPr>
          <w:rFonts w:hint="eastAsia" w:ascii="仿宋" w:hAnsi="仿宋" w:eastAsia="仿宋" w:cs="仿宋"/>
          <w:sz w:val="32"/>
          <w:szCs w:val="32"/>
        </w:rPr>
        <w:t>等系统性综合性设施经验收合格，试运行一年后运转正常、满足使用功能的，方可移交。</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园林苗木、绿地设施经验收合格，养护满一年（合同有约定的按照合同约定养护期执行，合同未约定的至少一年）并复验合格的，方可移交。</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不属于系统性综合性设施和园林苗木、绿地设施的市政设施竣工验收后一年内未移交的，建设单位应当委托有资质的质量监督机构重新做出质量鉴定，达到要求的，方可移交。</w:t>
      </w:r>
    </w:p>
    <w:p>
      <w:pPr>
        <w:numPr>
          <w:ilvl w:val="0"/>
          <w:numId w:val="0"/>
        </w:numPr>
        <w:ind w:firstLine="640" w:firstLineChars="200"/>
        <w:rPr>
          <w:rFonts w:hint="eastAsia" w:ascii="仿宋" w:hAnsi="仿宋" w:eastAsia="仿宋" w:cs="仿宋"/>
          <w:sz w:val="32"/>
          <w:szCs w:val="32"/>
          <w:lang w:eastAsia="zh-CN"/>
        </w:rPr>
      </w:pPr>
      <w:r>
        <w:rPr>
          <w:rFonts w:hint="eastAsia" w:ascii="楷体" w:hAnsi="楷体" w:eastAsia="楷体" w:cs="楷体"/>
          <w:sz w:val="32"/>
          <w:szCs w:val="32"/>
          <w:lang w:eastAsia="zh-CN"/>
        </w:rPr>
        <w:t>第六条</w:t>
      </w:r>
      <w:r>
        <w:rPr>
          <w:rFonts w:hint="eastAsia" w:ascii="仿宋" w:hAnsi="仿宋" w:eastAsia="仿宋" w:cs="仿宋"/>
          <w:sz w:val="32"/>
          <w:szCs w:val="32"/>
        </w:rPr>
        <w:t>具备移交条件的，</w:t>
      </w:r>
      <w:r>
        <w:rPr>
          <w:rFonts w:hint="eastAsia" w:ascii="仿宋" w:hAnsi="仿宋" w:eastAsia="仿宋" w:cs="仿宋"/>
          <w:sz w:val="32"/>
          <w:szCs w:val="32"/>
          <w:lang w:eastAsia="zh-CN"/>
        </w:rPr>
        <w:t>建设单位按照规定程序进行移交管理。</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（一）建设单位将</w:t>
      </w:r>
      <w:r>
        <w:rPr>
          <w:rFonts w:hint="eastAsia" w:ascii="仿宋" w:hAnsi="仿宋" w:eastAsia="仿宋" w:cs="仿宋"/>
          <w:sz w:val="32"/>
          <w:szCs w:val="32"/>
        </w:rPr>
        <w:t>已完工并经竣工验收合格的市政设施项目函告</w:t>
      </w:r>
      <w:r>
        <w:rPr>
          <w:rFonts w:hint="eastAsia" w:ascii="仿宋" w:hAnsi="仿宋" w:eastAsia="仿宋" w:cs="仿宋"/>
          <w:sz w:val="32"/>
          <w:szCs w:val="32"/>
          <w:lang w:eastAsia="zh-CN"/>
        </w:rPr>
        <w:t>市政设施管理部门并提交</w:t>
      </w:r>
      <w:r>
        <w:rPr>
          <w:rFonts w:hint="eastAsia" w:ascii="仿宋" w:hAnsi="仿宋" w:eastAsia="仿宋" w:cs="仿宋"/>
          <w:sz w:val="32"/>
          <w:szCs w:val="32"/>
        </w:rPr>
        <w:t>《</w:t>
      </w:r>
      <w:r>
        <w:rPr>
          <w:rFonts w:hint="eastAsia" w:ascii="仿宋" w:hAnsi="仿宋" w:eastAsia="仿宋" w:cs="仿宋"/>
          <w:sz w:val="32"/>
          <w:szCs w:val="32"/>
          <w:lang w:eastAsia="zh-CN"/>
        </w:rPr>
        <w:t>达州市通川区</w:t>
      </w:r>
      <w:r>
        <w:rPr>
          <w:rFonts w:hint="eastAsia" w:ascii="仿宋" w:hAnsi="仿宋" w:eastAsia="仿宋" w:cs="仿宋"/>
          <w:sz w:val="32"/>
          <w:szCs w:val="32"/>
        </w:rPr>
        <w:t>市政设施建设项目移交登记表》</w:t>
      </w:r>
      <w:r>
        <w:rPr>
          <w:rFonts w:hint="eastAsia" w:ascii="仿宋" w:hAnsi="仿宋" w:eastAsia="仿宋" w:cs="仿宋"/>
          <w:sz w:val="32"/>
          <w:szCs w:val="32"/>
          <w:lang w:eastAsia="zh-CN"/>
        </w:rPr>
        <w:t>（登记表附后）</w:t>
      </w:r>
      <w:r>
        <w:rPr>
          <w:rFonts w:hint="eastAsia" w:ascii="仿宋" w:hAnsi="仿宋" w:eastAsia="仿宋" w:cs="仿宋"/>
          <w:sz w:val="32"/>
          <w:szCs w:val="32"/>
        </w:rPr>
        <w:t>和设施基础资料。登记表内容包含：工程名称、位置、立项编号;</w:t>
      </w:r>
      <w:r>
        <w:rPr>
          <w:rFonts w:hint="eastAsia" w:ascii="仿宋" w:hAnsi="仿宋" w:eastAsia="仿宋" w:cs="仿宋"/>
          <w:sz w:val="32"/>
          <w:szCs w:val="32"/>
          <w:lang w:eastAsia="zh-CN"/>
        </w:rPr>
        <w:t xml:space="preserve"> 工程决算; </w:t>
      </w:r>
      <w:r>
        <w:rPr>
          <w:rFonts w:hint="eastAsia" w:ascii="仿宋" w:hAnsi="仿宋" w:eastAsia="仿宋" w:cs="仿宋"/>
          <w:sz w:val="32"/>
          <w:szCs w:val="32"/>
        </w:rPr>
        <w:t>建设、施工、监理、设计单位名称; 开工、完工日期; 申请移交设施的内容及数量。市政设施基础资料包括：市政工程情况说明（含设施名称、位置、设计标准、结构、数量（长度、面积）、管道内视资料、附属设施等相关技术参数和材料，绿化苗木的品种、规格、数量、面积等）；工程设计图纸；工程竣工图纸；工程竣工验收备案证（表）等</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建设单位</w:t>
      </w:r>
      <w:r>
        <w:rPr>
          <w:rFonts w:hint="eastAsia" w:ascii="仿宋" w:hAnsi="仿宋" w:eastAsia="仿宋" w:cs="仿宋"/>
          <w:sz w:val="32"/>
          <w:szCs w:val="32"/>
          <w:lang w:eastAsia="zh-CN"/>
        </w:rPr>
        <w:t>组织市政设施管理部门、</w:t>
      </w:r>
      <w:r>
        <w:rPr>
          <w:rFonts w:hint="eastAsia" w:ascii="仿宋" w:hAnsi="仿宋" w:eastAsia="仿宋" w:cs="仿宋"/>
          <w:sz w:val="32"/>
          <w:szCs w:val="32"/>
        </w:rPr>
        <w:t>发改、住建</w:t>
      </w:r>
      <w:r>
        <w:rPr>
          <w:rFonts w:hint="eastAsia" w:ascii="仿宋" w:hAnsi="仿宋" w:eastAsia="仿宋" w:cs="仿宋"/>
          <w:sz w:val="32"/>
          <w:szCs w:val="32"/>
          <w:lang w:eastAsia="zh-CN"/>
        </w:rPr>
        <w:t>、财政等相关部门</w:t>
      </w:r>
      <w:r>
        <w:rPr>
          <w:rFonts w:hint="eastAsia" w:ascii="仿宋" w:hAnsi="仿宋" w:eastAsia="仿宋" w:cs="仿宋"/>
          <w:sz w:val="32"/>
          <w:szCs w:val="32"/>
        </w:rPr>
        <w:t>办理移交手续</w:t>
      </w:r>
      <w:r>
        <w:rPr>
          <w:rFonts w:hint="eastAsia" w:ascii="仿宋" w:hAnsi="仿宋" w:eastAsia="仿宋" w:cs="仿宋"/>
          <w:sz w:val="32"/>
          <w:szCs w:val="32"/>
          <w:lang w:eastAsia="zh-CN"/>
        </w:rPr>
        <w:t>并在</w:t>
      </w:r>
      <w:r>
        <w:rPr>
          <w:rFonts w:hint="eastAsia" w:ascii="仿宋" w:hAnsi="仿宋" w:eastAsia="仿宋" w:cs="仿宋"/>
          <w:sz w:val="32"/>
          <w:szCs w:val="32"/>
        </w:rPr>
        <w:t>《</w:t>
      </w:r>
      <w:r>
        <w:rPr>
          <w:rFonts w:hint="eastAsia" w:ascii="仿宋" w:hAnsi="仿宋" w:eastAsia="仿宋" w:cs="仿宋"/>
          <w:sz w:val="32"/>
          <w:szCs w:val="32"/>
          <w:lang w:eastAsia="zh-CN"/>
        </w:rPr>
        <w:t>达州市通川区</w:t>
      </w:r>
      <w:r>
        <w:rPr>
          <w:rFonts w:hint="eastAsia" w:ascii="仿宋" w:hAnsi="仿宋" w:eastAsia="仿宋" w:cs="仿宋"/>
          <w:sz w:val="32"/>
          <w:szCs w:val="32"/>
        </w:rPr>
        <w:t>市政设施</w:t>
      </w:r>
      <w:r>
        <w:rPr>
          <w:rFonts w:hint="eastAsia" w:ascii="仿宋" w:hAnsi="仿宋" w:eastAsia="仿宋" w:cs="仿宋"/>
          <w:sz w:val="32"/>
          <w:szCs w:val="32"/>
          <w:lang w:eastAsia="zh-CN"/>
        </w:rPr>
        <w:t>移交</w:t>
      </w:r>
      <w:r>
        <w:rPr>
          <w:rFonts w:hint="eastAsia" w:ascii="仿宋" w:hAnsi="仿宋" w:eastAsia="仿宋" w:cs="仿宋"/>
          <w:sz w:val="32"/>
          <w:szCs w:val="32"/>
        </w:rPr>
        <w:t>表》上盖章签字确认。</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（三）</w:t>
      </w:r>
      <w:r>
        <w:rPr>
          <w:rFonts w:hint="eastAsia" w:ascii="仿宋" w:hAnsi="仿宋" w:eastAsia="仿宋" w:cs="仿宋"/>
          <w:sz w:val="32"/>
          <w:szCs w:val="32"/>
        </w:rPr>
        <w:t>建设单位</w:t>
      </w:r>
      <w:r>
        <w:rPr>
          <w:rFonts w:hint="eastAsia" w:ascii="仿宋" w:hAnsi="仿宋" w:eastAsia="仿宋" w:cs="仿宋"/>
          <w:sz w:val="32"/>
          <w:szCs w:val="32"/>
          <w:lang w:eastAsia="zh-CN"/>
        </w:rPr>
        <w:t>与市政设施管理部门签订移交协议。</w:t>
      </w:r>
    </w:p>
    <w:p>
      <w:pPr>
        <w:ind w:firstLine="640" w:firstLineChars="200"/>
        <w:rPr>
          <w:rFonts w:hint="eastAsia" w:ascii="仿宋" w:hAnsi="仿宋" w:eastAsia="仿宋" w:cs="仿宋"/>
          <w:sz w:val="32"/>
          <w:szCs w:val="32"/>
        </w:rPr>
      </w:pPr>
      <w:r>
        <w:rPr>
          <w:rFonts w:hint="eastAsia" w:ascii="楷体" w:hAnsi="楷体" w:eastAsia="楷体" w:cs="楷体"/>
          <w:sz w:val="32"/>
          <w:szCs w:val="32"/>
          <w:lang w:eastAsia="zh-CN"/>
        </w:rPr>
        <w:t>第七条</w:t>
      </w:r>
      <w:r>
        <w:rPr>
          <w:rFonts w:hint="eastAsia" w:ascii="仿宋" w:hAnsi="仿宋" w:eastAsia="仿宋" w:cs="仿宋"/>
          <w:sz w:val="32"/>
          <w:szCs w:val="32"/>
        </w:rPr>
        <w:t>市政设施移交文件签署前，由建设单位负责养护管理，所需经费由建设单位承担；市政设施移交文件签署之日起，由</w:t>
      </w:r>
      <w:r>
        <w:rPr>
          <w:rFonts w:hint="eastAsia" w:ascii="仿宋" w:hAnsi="仿宋" w:eastAsia="仿宋" w:cs="仿宋"/>
          <w:sz w:val="32"/>
          <w:szCs w:val="32"/>
          <w:lang w:eastAsia="zh-CN"/>
        </w:rPr>
        <w:t>市政设施管理部门</w:t>
      </w:r>
      <w:r>
        <w:rPr>
          <w:rFonts w:hint="eastAsia" w:ascii="仿宋" w:hAnsi="仿宋" w:eastAsia="仿宋" w:cs="仿宋"/>
          <w:sz w:val="32"/>
          <w:szCs w:val="32"/>
        </w:rPr>
        <w:t>负责养护管理，养护管理经费由财政纳入部门预算，移交文件另有约定的除外。</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市政设施管理部门</w:t>
      </w:r>
      <w:r>
        <w:rPr>
          <w:rFonts w:hint="eastAsia" w:ascii="仿宋" w:hAnsi="仿宋" w:eastAsia="仿宋" w:cs="仿宋"/>
          <w:sz w:val="32"/>
          <w:szCs w:val="32"/>
        </w:rPr>
        <w:t>应当在签署市政设施移交文件后一个月内将当年移交后所需维护管理经费报财政审核。财政根据移交文件和评审结果为</w:t>
      </w:r>
      <w:r>
        <w:rPr>
          <w:rFonts w:hint="eastAsia" w:ascii="仿宋" w:hAnsi="仿宋" w:eastAsia="仿宋" w:cs="仿宋"/>
          <w:sz w:val="32"/>
          <w:szCs w:val="32"/>
          <w:lang w:eastAsia="zh-CN"/>
        </w:rPr>
        <w:t>市政设施管理部门</w:t>
      </w:r>
      <w:r>
        <w:rPr>
          <w:rFonts w:hint="eastAsia" w:ascii="仿宋" w:hAnsi="仿宋" w:eastAsia="仿宋" w:cs="仿宋"/>
          <w:sz w:val="32"/>
          <w:szCs w:val="32"/>
        </w:rPr>
        <w:t>追加当年维修养护计划，所需经费从移交之日起计算。财政应当及时安排和拨付日常维护费用，确保市政设施管理维护工作正常开展。</w:t>
      </w:r>
    </w:p>
    <w:p>
      <w:pPr>
        <w:ind w:firstLine="640" w:firstLineChars="200"/>
        <w:rPr>
          <w:rFonts w:hint="eastAsia" w:ascii="仿宋" w:hAnsi="仿宋" w:eastAsia="仿宋" w:cs="仿宋"/>
          <w:sz w:val="32"/>
          <w:szCs w:val="32"/>
          <w:lang w:eastAsia="zh-CN"/>
        </w:rPr>
      </w:pPr>
      <w:r>
        <w:rPr>
          <w:rFonts w:hint="eastAsia" w:ascii="方正楷体简体" w:hAnsi="方正楷体简体" w:eastAsia="方正楷体简体" w:cs="方正楷体简体"/>
          <w:b w:val="0"/>
          <w:bCs w:val="0"/>
          <w:sz w:val="32"/>
          <w:szCs w:val="32"/>
          <w:lang w:eastAsia="zh-CN"/>
        </w:rPr>
        <w:t>第八条</w:t>
      </w:r>
      <w:r>
        <w:rPr>
          <w:rFonts w:hint="eastAsia" w:ascii="仿宋" w:hAnsi="仿宋" w:eastAsia="仿宋" w:cs="仿宋"/>
          <w:sz w:val="32"/>
          <w:szCs w:val="32"/>
          <w:lang w:eastAsia="zh-CN"/>
        </w:rPr>
        <w:t>市政设施工程项目严格执行质量保修制度。质保期时限按国家规定标准执行。市政设施移交后在保修期内，建设单位应当按照建设工程质量管理相关规定及合同约定承担质量保修责任。出现工程质量问题的，市政设施管理部门应当通知建设单位，并告知发改、财政等部门。建设单位应当对设施进行维修，发改、财政应当督促建设单位及时履行维修责任。</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逾期未修的，市政设施管理部门可以自行组织维修，所发生的费用由建设单位从施工单位工程质保金中支付，不足部分由建设单位承担。</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移交文件另有约定的，按照合同约定履行维修责任。</w:t>
      </w:r>
    </w:p>
    <w:p>
      <w:pPr>
        <w:ind w:firstLine="640" w:firstLineChars="200"/>
        <w:rPr>
          <w:rFonts w:hint="eastAsia" w:ascii="方正小标宋简体" w:hAnsi="方正小标宋简体" w:eastAsia="方正小标宋简体" w:cs="方正小标宋简体"/>
          <w:sz w:val="32"/>
          <w:szCs w:val="32"/>
          <w:lang w:eastAsia="zh-CN"/>
        </w:rPr>
      </w:pPr>
      <w:r>
        <w:rPr>
          <w:rFonts w:hint="eastAsia" w:ascii="方正楷体简体" w:hAnsi="方正楷体简体" w:eastAsia="方正楷体简体" w:cs="方正楷体简体"/>
          <w:sz w:val="32"/>
          <w:szCs w:val="32"/>
          <w:lang w:eastAsia="zh-CN"/>
        </w:rPr>
        <w:t>第九条</w:t>
      </w:r>
      <w:r>
        <w:rPr>
          <w:rFonts w:hint="eastAsia" w:ascii="仿宋" w:hAnsi="仿宋" w:eastAsia="仿宋" w:cs="仿宋"/>
          <w:sz w:val="32"/>
          <w:szCs w:val="32"/>
          <w:lang w:eastAsia="zh-CN"/>
        </w:rPr>
        <w:t>建设单位和市政设施管理部门在市政设施移交中发生争议的，应当协商解决。本办法自通过之日起施行，试行一年。</w:t>
      </w: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eastAsia="zh-CN"/>
        </w:rPr>
        <w:t>达州市通川区</w:t>
      </w:r>
      <w:r>
        <w:rPr>
          <w:rFonts w:hint="eastAsia" w:ascii="方正小标宋简体" w:hAnsi="方正小标宋简体" w:eastAsia="方正小标宋简体" w:cs="方正小标宋简体"/>
          <w:sz w:val="32"/>
          <w:szCs w:val="32"/>
        </w:rPr>
        <w:t>市政设施建设项目移交登记表</w:t>
      </w:r>
    </w:p>
    <w:tbl>
      <w:tblPr>
        <w:tblStyle w:val="6"/>
        <w:tblpPr w:leftFromText="180" w:rightFromText="180" w:vertAnchor="text" w:tblpX="25" w:tblpY="2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2432"/>
        <w:gridCol w:w="2143"/>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920" w:type="dxa"/>
            <w:noWrap w:val="0"/>
            <w:vAlign w:val="top"/>
          </w:tcPr>
          <w:p>
            <w:pPr>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项目名称</w:t>
            </w:r>
          </w:p>
        </w:tc>
        <w:tc>
          <w:tcPr>
            <w:tcW w:w="2432" w:type="dxa"/>
            <w:noWrap w:val="0"/>
            <w:vAlign w:val="top"/>
          </w:tcPr>
          <w:p>
            <w:pPr>
              <w:jc w:val="center"/>
              <w:rPr>
                <w:rFonts w:hint="eastAsia" w:ascii="仿宋" w:hAnsi="仿宋" w:eastAsia="仿宋" w:cs="仿宋"/>
                <w:sz w:val="32"/>
                <w:szCs w:val="32"/>
                <w:vertAlign w:val="baseline"/>
              </w:rPr>
            </w:pPr>
          </w:p>
        </w:tc>
        <w:tc>
          <w:tcPr>
            <w:tcW w:w="2143" w:type="dxa"/>
            <w:noWrap w:val="0"/>
            <w:vAlign w:val="top"/>
          </w:tcPr>
          <w:p>
            <w:pPr>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建设地址</w:t>
            </w:r>
          </w:p>
        </w:tc>
        <w:tc>
          <w:tcPr>
            <w:tcW w:w="2340" w:type="dxa"/>
            <w:noWrap w:val="0"/>
            <w:vAlign w:val="top"/>
          </w:tcPr>
          <w:p>
            <w:pPr>
              <w:jc w:val="center"/>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920" w:type="dxa"/>
            <w:noWrap w:val="0"/>
            <w:vAlign w:val="top"/>
          </w:tcPr>
          <w:p>
            <w:pPr>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立项文号</w:t>
            </w:r>
          </w:p>
        </w:tc>
        <w:tc>
          <w:tcPr>
            <w:tcW w:w="2432" w:type="dxa"/>
            <w:noWrap w:val="0"/>
            <w:vAlign w:val="top"/>
          </w:tcPr>
          <w:p>
            <w:pPr>
              <w:jc w:val="center"/>
              <w:rPr>
                <w:rFonts w:hint="eastAsia" w:ascii="仿宋" w:hAnsi="仿宋" w:eastAsia="仿宋" w:cs="仿宋"/>
                <w:sz w:val="32"/>
                <w:szCs w:val="32"/>
                <w:vertAlign w:val="baseline"/>
              </w:rPr>
            </w:pPr>
          </w:p>
        </w:tc>
        <w:tc>
          <w:tcPr>
            <w:tcW w:w="2143" w:type="dxa"/>
            <w:noWrap w:val="0"/>
            <w:vAlign w:val="top"/>
          </w:tcPr>
          <w:p>
            <w:pPr>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中标造价</w:t>
            </w:r>
          </w:p>
        </w:tc>
        <w:tc>
          <w:tcPr>
            <w:tcW w:w="2340" w:type="dxa"/>
            <w:noWrap w:val="0"/>
            <w:vAlign w:val="top"/>
          </w:tcPr>
          <w:p>
            <w:pPr>
              <w:jc w:val="center"/>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920" w:type="dxa"/>
            <w:noWrap w:val="0"/>
            <w:vAlign w:val="top"/>
          </w:tcPr>
          <w:p>
            <w:pPr>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开工日期</w:t>
            </w:r>
          </w:p>
        </w:tc>
        <w:tc>
          <w:tcPr>
            <w:tcW w:w="2432" w:type="dxa"/>
            <w:noWrap w:val="0"/>
            <w:vAlign w:val="top"/>
          </w:tcPr>
          <w:p>
            <w:pPr>
              <w:jc w:val="center"/>
              <w:rPr>
                <w:rFonts w:hint="eastAsia" w:ascii="仿宋" w:hAnsi="仿宋" w:eastAsia="仿宋" w:cs="仿宋"/>
                <w:sz w:val="32"/>
                <w:szCs w:val="32"/>
                <w:vertAlign w:val="baseline"/>
              </w:rPr>
            </w:pPr>
          </w:p>
        </w:tc>
        <w:tc>
          <w:tcPr>
            <w:tcW w:w="2143" w:type="dxa"/>
            <w:noWrap w:val="0"/>
            <w:vAlign w:val="top"/>
          </w:tcPr>
          <w:p>
            <w:pPr>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验收备案通过日期</w:t>
            </w:r>
          </w:p>
        </w:tc>
        <w:tc>
          <w:tcPr>
            <w:tcW w:w="2340" w:type="dxa"/>
            <w:noWrap w:val="0"/>
            <w:vAlign w:val="top"/>
          </w:tcPr>
          <w:p>
            <w:pPr>
              <w:jc w:val="center"/>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920" w:type="dxa"/>
            <w:noWrap w:val="0"/>
            <w:vAlign w:val="top"/>
          </w:tcPr>
          <w:p>
            <w:pPr>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验收日期</w:t>
            </w:r>
          </w:p>
        </w:tc>
        <w:tc>
          <w:tcPr>
            <w:tcW w:w="2432" w:type="dxa"/>
            <w:noWrap w:val="0"/>
            <w:vAlign w:val="top"/>
          </w:tcPr>
          <w:p>
            <w:pPr>
              <w:jc w:val="center"/>
              <w:rPr>
                <w:rFonts w:hint="eastAsia" w:ascii="仿宋" w:hAnsi="仿宋" w:eastAsia="仿宋" w:cs="仿宋"/>
                <w:sz w:val="32"/>
                <w:szCs w:val="32"/>
                <w:vertAlign w:val="baseline"/>
              </w:rPr>
            </w:pPr>
          </w:p>
        </w:tc>
        <w:tc>
          <w:tcPr>
            <w:tcW w:w="2143" w:type="dxa"/>
            <w:noWrap w:val="0"/>
            <w:vAlign w:val="top"/>
          </w:tcPr>
          <w:p>
            <w:pPr>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保修截止日期</w:t>
            </w:r>
          </w:p>
        </w:tc>
        <w:tc>
          <w:tcPr>
            <w:tcW w:w="2340" w:type="dxa"/>
            <w:noWrap w:val="0"/>
            <w:vAlign w:val="top"/>
          </w:tcPr>
          <w:p>
            <w:pPr>
              <w:jc w:val="center"/>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920" w:type="dxa"/>
            <w:noWrap w:val="0"/>
            <w:vAlign w:val="top"/>
          </w:tcPr>
          <w:p>
            <w:pPr>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建设单位</w:t>
            </w:r>
          </w:p>
        </w:tc>
        <w:tc>
          <w:tcPr>
            <w:tcW w:w="2432" w:type="dxa"/>
            <w:noWrap w:val="0"/>
            <w:vAlign w:val="top"/>
          </w:tcPr>
          <w:p>
            <w:pPr>
              <w:jc w:val="center"/>
              <w:rPr>
                <w:rFonts w:hint="eastAsia" w:ascii="仿宋" w:hAnsi="仿宋" w:eastAsia="仿宋" w:cs="仿宋"/>
                <w:sz w:val="32"/>
                <w:szCs w:val="32"/>
                <w:vertAlign w:val="baseline"/>
              </w:rPr>
            </w:pPr>
          </w:p>
        </w:tc>
        <w:tc>
          <w:tcPr>
            <w:tcW w:w="2143" w:type="dxa"/>
            <w:noWrap w:val="0"/>
            <w:vAlign w:val="top"/>
          </w:tcPr>
          <w:p>
            <w:pPr>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施工单位</w:t>
            </w:r>
          </w:p>
        </w:tc>
        <w:tc>
          <w:tcPr>
            <w:tcW w:w="2340" w:type="dxa"/>
            <w:noWrap w:val="0"/>
            <w:vAlign w:val="top"/>
          </w:tcPr>
          <w:p>
            <w:pPr>
              <w:jc w:val="center"/>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920" w:type="dxa"/>
            <w:noWrap w:val="0"/>
            <w:vAlign w:val="top"/>
          </w:tcPr>
          <w:p>
            <w:pPr>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设计单位</w:t>
            </w:r>
          </w:p>
        </w:tc>
        <w:tc>
          <w:tcPr>
            <w:tcW w:w="2432" w:type="dxa"/>
            <w:noWrap w:val="0"/>
            <w:vAlign w:val="top"/>
          </w:tcPr>
          <w:p>
            <w:pPr>
              <w:jc w:val="center"/>
              <w:rPr>
                <w:rFonts w:hint="eastAsia" w:ascii="仿宋" w:hAnsi="仿宋" w:eastAsia="仿宋" w:cs="仿宋"/>
                <w:sz w:val="32"/>
                <w:szCs w:val="32"/>
                <w:vertAlign w:val="baseline"/>
              </w:rPr>
            </w:pPr>
          </w:p>
        </w:tc>
        <w:tc>
          <w:tcPr>
            <w:tcW w:w="2143" w:type="dxa"/>
            <w:noWrap w:val="0"/>
            <w:vAlign w:val="top"/>
          </w:tcPr>
          <w:p>
            <w:pPr>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监理单位</w:t>
            </w:r>
          </w:p>
        </w:tc>
        <w:tc>
          <w:tcPr>
            <w:tcW w:w="2340" w:type="dxa"/>
            <w:noWrap w:val="0"/>
            <w:vAlign w:val="top"/>
          </w:tcPr>
          <w:p>
            <w:pPr>
              <w:jc w:val="center"/>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1920" w:type="dxa"/>
            <w:noWrap w:val="0"/>
            <w:vAlign w:val="top"/>
          </w:tcPr>
          <w:p>
            <w:pPr>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工程建设内容简介</w:t>
            </w:r>
          </w:p>
        </w:tc>
        <w:tc>
          <w:tcPr>
            <w:tcW w:w="6915" w:type="dxa"/>
            <w:gridSpan w:val="3"/>
            <w:noWrap w:val="0"/>
            <w:vAlign w:val="top"/>
          </w:tcPr>
          <w:p>
            <w:pPr>
              <w:jc w:val="center"/>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920" w:type="dxa"/>
            <w:noWrap w:val="0"/>
            <w:vAlign w:val="top"/>
          </w:tcPr>
          <w:p>
            <w:pPr>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工程移交内容简介</w:t>
            </w:r>
          </w:p>
        </w:tc>
        <w:tc>
          <w:tcPr>
            <w:tcW w:w="6915" w:type="dxa"/>
            <w:gridSpan w:val="3"/>
            <w:noWrap w:val="0"/>
            <w:vAlign w:val="top"/>
          </w:tcPr>
          <w:p>
            <w:pPr>
              <w:jc w:val="center"/>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1920" w:type="dxa"/>
            <w:noWrap w:val="0"/>
            <w:vAlign w:val="top"/>
          </w:tcPr>
          <w:p>
            <w:pPr>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未配备市政设施原因</w:t>
            </w:r>
          </w:p>
        </w:tc>
        <w:tc>
          <w:tcPr>
            <w:tcW w:w="6915" w:type="dxa"/>
            <w:gridSpan w:val="3"/>
            <w:noWrap w:val="0"/>
            <w:vAlign w:val="top"/>
          </w:tcPr>
          <w:p>
            <w:pPr>
              <w:jc w:val="center"/>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trPr>
        <w:tc>
          <w:tcPr>
            <w:tcW w:w="4352" w:type="dxa"/>
            <w:gridSpan w:val="2"/>
            <w:noWrap w:val="0"/>
            <w:vAlign w:val="top"/>
          </w:tcPr>
          <w:p>
            <w:pPr>
              <w:jc w:val="both"/>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建设单位意见：</w:t>
            </w:r>
          </w:p>
          <w:p>
            <w:pPr>
              <w:jc w:val="left"/>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负责人签字：</w:t>
            </w:r>
          </w:p>
          <w:p>
            <w:pPr>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lang w:eastAsia="zh-CN"/>
              </w:rPr>
              <w:t>年</w:t>
            </w:r>
            <w:r>
              <w:rPr>
                <w:rFonts w:hint="eastAsia" w:ascii="仿宋" w:hAnsi="仿宋" w:eastAsia="仿宋" w:cs="仿宋"/>
                <w:sz w:val="32"/>
                <w:szCs w:val="32"/>
                <w:vertAlign w:val="baseline"/>
                <w:lang w:val="en-US" w:eastAsia="zh-CN"/>
              </w:rPr>
              <w:t xml:space="preserve">  月  日</w:t>
            </w:r>
          </w:p>
        </w:tc>
        <w:tc>
          <w:tcPr>
            <w:tcW w:w="4483" w:type="dxa"/>
            <w:gridSpan w:val="2"/>
            <w:noWrap w:val="0"/>
            <w:vAlign w:val="top"/>
          </w:tcPr>
          <w:p>
            <w:pPr>
              <w:jc w:val="both"/>
              <w:rPr>
                <w:rFonts w:hint="eastAsia" w:ascii="仿宋" w:hAnsi="仿宋" w:eastAsia="仿宋" w:cs="仿宋"/>
                <w:sz w:val="32"/>
                <w:szCs w:val="32"/>
                <w:vertAlign w:val="baseline"/>
                <w:lang w:eastAsia="zh-CN"/>
              </w:rPr>
            </w:pPr>
            <w:r>
              <w:rPr>
                <w:rFonts w:hint="eastAsia" w:ascii="仿宋" w:hAnsi="仿宋" w:eastAsia="仿宋" w:cs="仿宋"/>
                <w:sz w:val="32"/>
                <w:szCs w:val="32"/>
                <w:lang w:eastAsia="zh-CN"/>
              </w:rPr>
              <w:t>区综合执法局</w:t>
            </w:r>
            <w:r>
              <w:rPr>
                <w:rFonts w:hint="eastAsia" w:ascii="仿宋" w:hAnsi="仿宋" w:eastAsia="仿宋" w:cs="仿宋"/>
                <w:sz w:val="32"/>
                <w:szCs w:val="32"/>
                <w:vertAlign w:val="baseline"/>
                <w:lang w:eastAsia="zh-CN"/>
              </w:rPr>
              <w:t>意见：</w:t>
            </w:r>
          </w:p>
          <w:p>
            <w:pPr>
              <w:jc w:val="left"/>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负责人签字：</w:t>
            </w:r>
          </w:p>
          <w:p>
            <w:pPr>
              <w:jc w:val="left"/>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lang w:eastAsia="zh-CN"/>
              </w:rPr>
              <w:t>年</w:t>
            </w:r>
            <w:r>
              <w:rPr>
                <w:rFonts w:hint="eastAsia" w:ascii="仿宋" w:hAnsi="仿宋" w:eastAsia="仿宋" w:cs="仿宋"/>
                <w:sz w:val="32"/>
                <w:szCs w:val="32"/>
                <w:vertAlign w:val="baseline"/>
                <w:lang w:val="en-US" w:eastAsia="zh-CN"/>
              </w:rPr>
              <w:t xml:space="preserve">  月  日</w:t>
            </w:r>
          </w:p>
        </w:tc>
      </w:tr>
    </w:tbl>
    <w:p>
      <w:pPr>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备注：此表由建设单位填写，一式四份，建设单位、区综合执法局、财政、发改各一份。</w:t>
      </w: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eastAsia="zh-CN"/>
        </w:rPr>
        <w:t>达州市通川区</w:t>
      </w:r>
      <w:r>
        <w:rPr>
          <w:rFonts w:hint="eastAsia" w:ascii="方正小标宋简体" w:hAnsi="方正小标宋简体" w:eastAsia="方正小标宋简体" w:cs="方正小标宋简体"/>
          <w:sz w:val="32"/>
          <w:szCs w:val="32"/>
        </w:rPr>
        <w:t>市政设施</w:t>
      </w:r>
      <w:r>
        <w:rPr>
          <w:rFonts w:hint="eastAsia" w:ascii="方正小标宋简体" w:hAnsi="方正小标宋简体" w:eastAsia="方正小标宋简体" w:cs="方正小标宋简体"/>
          <w:sz w:val="32"/>
          <w:szCs w:val="32"/>
          <w:lang w:eastAsia="zh-CN"/>
        </w:rPr>
        <w:t>移交</w:t>
      </w:r>
      <w:r>
        <w:rPr>
          <w:rFonts w:hint="eastAsia" w:ascii="方正小标宋简体" w:hAnsi="方正小标宋简体" w:eastAsia="方正小标宋简体" w:cs="方正小标宋简体"/>
          <w:sz w:val="32"/>
          <w:szCs w:val="32"/>
        </w:rPr>
        <w:t>表</w:t>
      </w:r>
    </w:p>
    <w:tbl>
      <w:tblPr>
        <w:tblStyle w:val="6"/>
        <w:tblpPr w:leftFromText="180" w:rightFromText="180" w:vertAnchor="text" w:tblpX="25" w:tblpY="2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2432"/>
        <w:gridCol w:w="2143"/>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920" w:type="dxa"/>
            <w:noWrap w:val="0"/>
            <w:vAlign w:val="top"/>
          </w:tcPr>
          <w:p>
            <w:pPr>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项目名称</w:t>
            </w:r>
          </w:p>
        </w:tc>
        <w:tc>
          <w:tcPr>
            <w:tcW w:w="2432" w:type="dxa"/>
            <w:noWrap w:val="0"/>
            <w:vAlign w:val="top"/>
          </w:tcPr>
          <w:p>
            <w:pPr>
              <w:jc w:val="center"/>
              <w:rPr>
                <w:rFonts w:hint="eastAsia" w:ascii="仿宋" w:hAnsi="仿宋" w:eastAsia="仿宋" w:cs="仿宋"/>
                <w:sz w:val="32"/>
                <w:szCs w:val="32"/>
                <w:vertAlign w:val="baseline"/>
              </w:rPr>
            </w:pPr>
          </w:p>
        </w:tc>
        <w:tc>
          <w:tcPr>
            <w:tcW w:w="2143" w:type="dxa"/>
            <w:noWrap w:val="0"/>
            <w:vAlign w:val="top"/>
          </w:tcPr>
          <w:p>
            <w:pPr>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建设地址</w:t>
            </w:r>
          </w:p>
        </w:tc>
        <w:tc>
          <w:tcPr>
            <w:tcW w:w="2340" w:type="dxa"/>
            <w:noWrap w:val="0"/>
            <w:vAlign w:val="top"/>
          </w:tcPr>
          <w:p>
            <w:pPr>
              <w:jc w:val="center"/>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920" w:type="dxa"/>
            <w:noWrap w:val="0"/>
            <w:vAlign w:val="top"/>
          </w:tcPr>
          <w:p>
            <w:pPr>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立项文号</w:t>
            </w:r>
          </w:p>
        </w:tc>
        <w:tc>
          <w:tcPr>
            <w:tcW w:w="2432" w:type="dxa"/>
            <w:noWrap w:val="0"/>
            <w:vAlign w:val="top"/>
          </w:tcPr>
          <w:p>
            <w:pPr>
              <w:jc w:val="center"/>
              <w:rPr>
                <w:rFonts w:hint="eastAsia" w:ascii="仿宋" w:hAnsi="仿宋" w:eastAsia="仿宋" w:cs="仿宋"/>
                <w:sz w:val="32"/>
                <w:szCs w:val="32"/>
                <w:vertAlign w:val="baseline"/>
              </w:rPr>
            </w:pPr>
          </w:p>
        </w:tc>
        <w:tc>
          <w:tcPr>
            <w:tcW w:w="2143" w:type="dxa"/>
            <w:noWrap w:val="0"/>
            <w:vAlign w:val="top"/>
          </w:tcPr>
          <w:p>
            <w:pPr>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中标造价</w:t>
            </w:r>
          </w:p>
        </w:tc>
        <w:tc>
          <w:tcPr>
            <w:tcW w:w="2340" w:type="dxa"/>
            <w:noWrap w:val="0"/>
            <w:vAlign w:val="top"/>
          </w:tcPr>
          <w:p>
            <w:pPr>
              <w:jc w:val="center"/>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920" w:type="dxa"/>
            <w:noWrap w:val="0"/>
            <w:vAlign w:val="top"/>
          </w:tcPr>
          <w:p>
            <w:pPr>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开工日期</w:t>
            </w:r>
          </w:p>
        </w:tc>
        <w:tc>
          <w:tcPr>
            <w:tcW w:w="2432" w:type="dxa"/>
            <w:noWrap w:val="0"/>
            <w:vAlign w:val="top"/>
          </w:tcPr>
          <w:p>
            <w:pPr>
              <w:jc w:val="center"/>
              <w:rPr>
                <w:rFonts w:hint="eastAsia" w:ascii="仿宋" w:hAnsi="仿宋" w:eastAsia="仿宋" w:cs="仿宋"/>
                <w:sz w:val="32"/>
                <w:szCs w:val="32"/>
                <w:vertAlign w:val="baseline"/>
              </w:rPr>
            </w:pPr>
          </w:p>
        </w:tc>
        <w:tc>
          <w:tcPr>
            <w:tcW w:w="2143" w:type="dxa"/>
            <w:noWrap w:val="0"/>
            <w:vAlign w:val="top"/>
          </w:tcPr>
          <w:p>
            <w:pPr>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验收备案</w:t>
            </w:r>
          </w:p>
          <w:p>
            <w:pPr>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通过日期</w:t>
            </w:r>
          </w:p>
        </w:tc>
        <w:tc>
          <w:tcPr>
            <w:tcW w:w="2340" w:type="dxa"/>
            <w:noWrap w:val="0"/>
            <w:vAlign w:val="top"/>
          </w:tcPr>
          <w:p>
            <w:pPr>
              <w:jc w:val="center"/>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920" w:type="dxa"/>
            <w:noWrap w:val="0"/>
            <w:vAlign w:val="top"/>
          </w:tcPr>
          <w:p>
            <w:pPr>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验收日期</w:t>
            </w:r>
          </w:p>
        </w:tc>
        <w:tc>
          <w:tcPr>
            <w:tcW w:w="2432" w:type="dxa"/>
            <w:noWrap w:val="0"/>
            <w:vAlign w:val="top"/>
          </w:tcPr>
          <w:p>
            <w:pPr>
              <w:jc w:val="center"/>
              <w:rPr>
                <w:rFonts w:hint="eastAsia" w:ascii="仿宋" w:hAnsi="仿宋" w:eastAsia="仿宋" w:cs="仿宋"/>
                <w:sz w:val="32"/>
                <w:szCs w:val="32"/>
                <w:vertAlign w:val="baseline"/>
              </w:rPr>
            </w:pPr>
          </w:p>
        </w:tc>
        <w:tc>
          <w:tcPr>
            <w:tcW w:w="2143" w:type="dxa"/>
            <w:noWrap w:val="0"/>
            <w:vAlign w:val="top"/>
          </w:tcPr>
          <w:p>
            <w:pPr>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保修截止日期</w:t>
            </w:r>
          </w:p>
        </w:tc>
        <w:tc>
          <w:tcPr>
            <w:tcW w:w="2340" w:type="dxa"/>
            <w:noWrap w:val="0"/>
            <w:vAlign w:val="top"/>
          </w:tcPr>
          <w:p>
            <w:pPr>
              <w:jc w:val="center"/>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920" w:type="dxa"/>
            <w:noWrap w:val="0"/>
            <w:vAlign w:val="top"/>
          </w:tcPr>
          <w:p>
            <w:pPr>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建设单位</w:t>
            </w:r>
          </w:p>
        </w:tc>
        <w:tc>
          <w:tcPr>
            <w:tcW w:w="2432" w:type="dxa"/>
            <w:noWrap w:val="0"/>
            <w:vAlign w:val="top"/>
          </w:tcPr>
          <w:p>
            <w:pPr>
              <w:jc w:val="center"/>
              <w:rPr>
                <w:rFonts w:hint="eastAsia" w:ascii="仿宋" w:hAnsi="仿宋" w:eastAsia="仿宋" w:cs="仿宋"/>
                <w:sz w:val="32"/>
                <w:szCs w:val="32"/>
                <w:vertAlign w:val="baseline"/>
              </w:rPr>
            </w:pPr>
          </w:p>
        </w:tc>
        <w:tc>
          <w:tcPr>
            <w:tcW w:w="2143" w:type="dxa"/>
            <w:noWrap w:val="0"/>
            <w:vAlign w:val="top"/>
          </w:tcPr>
          <w:p>
            <w:pPr>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施工单位</w:t>
            </w:r>
          </w:p>
        </w:tc>
        <w:tc>
          <w:tcPr>
            <w:tcW w:w="2340" w:type="dxa"/>
            <w:noWrap w:val="0"/>
            <w:vAlign w:val="top"/>
          </w:tcPr>
          <w:p>
            <w:pPr>
              <w:jc w:val="center"/>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920" w:type="dxa"/>
            <w:noWrap w:val="0"/>
            <w:vAlign w:val="top"/>
          </w:tcPr>
          <w:p>
            <w:pPr>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设计单位</w:t>
            </w:r>
          </w:p>
        </w:tc>
        <w:tc>
          <w:tcPr>
            <w:tcW w:w="2432" w:type="dxa"/>
            <w:noWrap w:val="0"/>
            <w:vAlign w:val="top"/>
          </w:tcPr>
          <w:p>
            <w:pPr>
              <w:jc w:val="center"/>
              <w:rPr>
                <w:rFonts w:hint="eastAsia" w:ascii="仿宋" w:hAnsi="仿宋" w:eastAsia="仿宋" w:cs="仿宋"/>
                <w:sz w:val="32"/>
                <w:szCs w:val="32"/>
                <w:vertAlign w:val="baseline"/>
              </w:rPr>
            </w:pPr>
          </w:p>
        </w:tc>
        <w:tc>
          <w:tcPr>
            <w:tcW w:w="2143" w:type="dxa"/>
            <w:noWrap w:val="0"/>
            <w:vAlign w:val="top"/>
          </w:tcPr>
          <w:p>
            <w:pPr>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监理单位</w:t>
            </w:r>
          </w:p>
        </w:tc>
        <w:tc>
          <w:tcPr>
            <w:tcW w:w="2340" w:type="dxa"/>
            <w:noWrap w:val="0"/>
            <w:vAlign w:val="top"/>
          </w:tcPr>
          <w:p>
            <w:pPr>
              <w:jc w:val="center"/>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920" w:type="dxa"/>
            <w:noWrap w:val="0"/>
            <w:vAlign w:val="top"/>
          </w:tcPr>
          <w:p>
            <w:pPr>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移交工</w:t>
            </w:r>
          </w:p>
          <w:p>
            <w:pPr>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程内容</w:t>
            </w:r>
          </w:p>
        </w:tc>
        <w:tc>
          <w:tcPr>
            <w:tcW w:w="6915" w:type="dxa"/>
            <w:gridSpan w:val="3"/>
            <w:noWrap w:val="0"/>
            <w:vAlign w:val="top"/>
          </w:tcPr>
          <w:p>
            <w:pPr>
              <w:jc w:val="center"/>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920" w:type="dxa"/>
            <w:noWrap w:val="0"/>
            <w:vAlign w:val="top"/>
          </w:tcPr>
          <w:p>
            <w:pPr>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移交资</w:t>
            </w:r>
          </w:p>
          <w:p>
            <w:pPr>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料清单</w:t>
            </w:r>
          </w:p>
        </w:tc>
        <w:tc>
          <w:tcPr>
            <w:tcW w:w="6915" w:type="dxa"/>
            <w:gridSpan w:val="3"/>
            <w:noWrap w:val="0"/>
            <w:vAlign w:val="top"/>
          </w:tcPr>
          <w:p>
            <w:pPr>
              <w:jc w:val="center"/>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920" w:type="dxa"/>
            <w:noWrap w:val="0"/>
            <w:vAlign w:val="top"/>
          </w:tcPr>
          <w:p>
            <w:pPr>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有关情</w:t>
            </w:r>
          </w:p>
          <w:p>
            <w:pPr>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况说明</w:t>
            </w:r>
          </w:p>
        </w:tc>
        <w:tc>
          <w:tcPr>
            <w:tcW w:w="6915" w:type="dxa"/>
            <w:gridSpan w:val="3"/>
            <w:noWrap w:val="0"/>
            <w:vAlign w:val="top"/>
          </w:tcPr>
          <w:p>
            <w:pPr>
              <w:jc w:val="center"/>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4352" w:type="dxa"/>
            <w:gridSpan w:val="2"/>
            <w:noWrap w:val="0"/>
            <w:vAlign w:val="top"/>
          </w:tcPr>
          <w:p>
            <w:pPr>
              <w:jc w:val="both"/>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建设单位意见：</w:t>
            </w:r>
          </w:p>
          <w:p>
            <w:pPr>
              <w:jc w:val="left"/>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负责人签字：</w:t>
            </w:r>
          </w:p>
          <w:p>
            <w:pPr>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lang w:eastAsia="zh-CN"/>
              </w:rPr>
              <w:t>年</w:t>
            </w:r>
            <w:r>
              <w:rPr>
                <w:rFonts w:hint="eastAsia" w:ascii="仿宋" w:hAnsi="仿宋" w:eastAsia="仿宋" w:cs="仿宋"/>
                <w:sz w:val="32"/>
                <w:szCs w:val="32"/>
                <w:vertAlign w:val="baseline"/>
                <w:lang w:val="en-US" w:eastAsia="zh-CN"/>
              </w:rPr>
              <w:t xml:space="preserve">  月  日</w:t>
            </w:r>
          </w:p>
        </w:tc>
        <w:tc>
          <w:tcPr>
            <w:tcW w:w="4483" w:type="dxa"/>
            <w:gridSpan w:val="2"/>
            <w:noWrap w:val="0"/>
            <w:vAlign w:val="top"/>
          </w:tcPr>
          <w:p>
            <w:pPr>
              <w:jc w:val="both"/>
              <w:rPr>
                <w:rFonts w:hint="eastAsia" w:ascii="仿宋" w:hAnsi="仿宋" w:eastAsia="仿宋" w:cs="仿宋"/>
                <w:sz w:val="32"/>
                <w:szCs w:val="32"/>
                <w:vertAlign w:val="baseline"/>
                <w:lang w:eastAsia="zh-CN"/>
              </w:rPr>
            </w:pPr>
            <w:r>
              <w:rPr>
                <w:rFonts w:hint="eastAsia" w:ascii="仿宋" w:hAnsi="仿宋" w:eastAsia="仿宋" w:cs="仿宋"/>
                <w:sz w:val="32"/>
                <w:szCs w:val="32"/>
                <w:lang w:eastAsia="zh-CN"/>
              </w:rPr>
              <w:t>区综合执法局</w:t>
            </w:r>
            <w:r>
              <w:rPr>
                <w:rFonts w:hint="eastAsia" w:ascii="仿宋" w:hAnsi="仿宋" w:eastAsia="仿宋" w:cs="仿宋"/>
                <w:sz w:val="32"/>
                <w:szCs w:val="32"/>
                <w:vertAlign w:val="baseline"/>
                <w:lang w:eastAsia="zh-CN"/>
              </w:rPr>
              <w:t>意见：</w:t>
            </w:r>
          </w:p>
          <w:p>
            <w:pPr>
              <w:jc w:val="left"/>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负责人签字：</w:t>
            </w:r>
          </w:p>
          <w:p>
            <w:pPr>
              <w:jc w:val="left"/>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 xml:space="preserve">             </w:t>
            </w:r>
            <w:r>
              <w:rPr>
                <w:rFonts w:hint="eastAsia" w:ascii="仿宋" w:hAnsi="仿宋" w:eastAsia="仿宋" w:cs="仿宋"/>
                <w:sz w:val="32"/>
                <w:szCs w:val="32"/>
                <w:vertAlign w:val="baseline"/>
                <w:lang w:eastAsia="zh-CN"/>
              </w:rPr>
              <w:t>年</w:t>
            </w:r>
            <w:r>
              <w:rPr>
                <w:rFonts w:hint="eastAsia" w:ascii="仿宋" w:hAnsi="仿宋" w:eastAsia="仿宋" w:cs="仿宋"/>
                <w:sz w:val="32"/>
                <w:szCs w:val="32"/>
                <w:vertAlign w:val="baseline"/>
                <w:lang w:val="en-US" w:eastAsia="zh-CN"/>
              </w:rPr>
              <w:t xml:space="preserve">  月  日</w:t>
            </w:r>
          </w:p>
        </w:tc>
      </w:tr>
    </w:tbl>
    <w:p>
      <w:pPr>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备注：此表由建设单位填写，一式四份，建设单位、区综合执法局、财政、发改各一份。</w:t>
      </w:r>
    </w:p>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MDA3YmVkZmJiNWQzZWVmMzRkZGU2YWM2YjM0NDYifQ=="/>
  </w:docVars>
  <w:rsids>
    <w:rsidRoot w:val="6AB14490"/>
    <w:rsid w:val="127F037D"/>
    <w:rsid w:val="1FD60202"/>
    <w:rsid w:val="2DD84344"/>
    <w:rsid w:val="59060AA9"/>
    <w:rsid w:val="6AB14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line="440" w:lineRule="exact"/>
    </w:pPr>
    <w:rPr>
      <w:rFonts w:ascii="Calibri" w:hAnsi="Calibri" w:cs="Calibri"/>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2141</Words>
  <Characters>2141</Characters>
  <Lines>0</Lines>
  <Paragraphs>0</Paragraphs>
  <TotalTime>12</TotalTime>
  <ScaleCrop>false</ScaleCrop>
  <LinksUpToDate>false</LinksUpToDate>
  <CharactersWithSpaces>2205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2023-02-07T07:16:00Z</dcterms:created>
  <dc:creator>阿源</dc:creator>
  <cp:lastModifiedBy>阿源</cp:lastModifiedBy>
  <cp:lastPrinted>2023-02-08T03:42:00Z</cp:lastPrinted>
  <dcterms:modified xsi:type="dcterms:W3CDTF">2023-02-15T02:12:52Z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CF376BA4CA5B48FB807B0D508A59020E</vt:lpwstr>
  </property>
</Properties>
</file>