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达州市通川区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2023年度</w:t>
      </w:r>
    </w:p>
    <w:p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地方政府债务的情况说明</w:t>
      </w:r>
    </w:p>
    <w:p>
      <w:pPr>
        <w:ind w:firstLine="880" w:firstLineChars="200"/>
        <w:jc w:val="center"/>
        <w:rPr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eastAsia="方正黑体_GBK"/>
          <w:sz w:val="32"/>
          <w:szCs w:val="32"/>
        </w:rPr>
        <w:t>总体情况</w:t>
      </w:r>
    </w:p>
    <w:p>
      <w:pPr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  <w:lang w:eastAsia="zh-CN"/>
        </w:rPr>
        <w:t>年末通川</w:t>
      </w:r>
      <w:r>
        <w:rPr>
          <w:rFonts w:eastAsia="方正仿宋_GBK"/>
          <w:sz w:val="32"/>
          <w:szCs w:val="32"/>
        </w:rPr>
        <w:t>区政府债务余额共计</w:t>
      </w:r>
      <w:r>
        <w:rPr>
          <w:rFonts w:hint="eastAsia" w:eastAsia="方正仿宋_GBK"/>
          <w:sz w:val="32"/>
          <w:szCs w:val="32"/>
          <w:lang w:val="en-US" w:eastAsia="zh-CN"/>
        </w:rPr>
        <w:t>78.01亿</w:t>
      </w:r>
      <w:r>
        <w:rPr>
          <w:rFonts w:eastAsia="方正仿宋_GBK"/>
          <w:sz w:val="32"/>
          <w:szCs w:val="32"/>
        </w:rPr>
        <w:t>元，202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年当年新增债务</w:t>
      </w:r>
      <w:r>
        <w:rPr>
          <w:rFonts w:hint="eastAsia" w:eastAsia="方正仿宋_GBK"/>
          <w:sz w:val="32"/>
          <w:szCs w:val="32"/>
          <w:lang w:val="en-US" w:eastAsia="zh-CN"/>
        </w:rPr>
        <w:t>17.07亿</w:t>
      </w:r>
      <w:r>
        <w:rPr>
          <w:rFonts w:eastAsia="方正仿宋_GBK"/>
          <w:sz w:val="32"/>
          <w:szCs w:val="32"/>
        </w:rPr>
        <w:t>元（一般</w:t>
      </w:r>
      <w:r>
        <w:rPr>
          <w:rFonts w:hint="eastAsia" w:eastAsia="方正仿宋_GBK"/>
          <w:sz w:val="32"/>
          <w:szCs w:val="32"/>
          <w:lang w:eastAsia="zh-CN"/>
        </w:rPr>
        <w:t>债</w:t>
      </w:r>
      <w:r>
        <w:rPr>
          <w:rFonts w:eastAsia="方正仿宋_GBK"/>
          <w:sz w:val="32"/>
          <w:szCs w:val="32"/>
        </w:rPr>
        <w:t>务</w:t>
      </w:r>
      <w:r>
        <w:rPr>
          <w:rFonts w:hint="eastAsia" w:eastAsia="方正仿宋_GBK"/>
          <w:sz w:val="32"/>
          <w:szCs w:val="32"/>
          <w:lang w:val="en-US" w:eastAsia="zh-CN"/>
        </w:rPr>
        <w:t>0.57亿</w:t>
      </w:r>
      <w:r>
        <w:rPr>
          <w:rFonts w:eastAsia="方正仿宋_GBK"/>
          <w:sz w:val="32"/>
          <w:szCs w:val="32"/>
        </w:rPr>
        <w:t>元，专</w:t>
      </w:r>
      <w:bookmarkStart w:id="0" w:name="_GoBack"/>
      <w:bookmarkEnd w:id="0"/>
      <w:r>
        <w:rPr>
          <w:rFonts w:eastAsia="方正仿宋_GBK"/>
          <w:sz w:val="32"/>
          <w:szCs w:val="32"/>
        </w:rPr>
        <w:t>项债务</w:t>
      </w:r>
      <w:r>
        <w:rPr>
          <w:rFonts w:hint="eastAsia" w:eastAsia="方正仿宋_GBK"/>
          <w:sz w:val="32"/>
          <w:szCs w:val="32"/>
          <w:lang w:val="en-US" w:eastAsia="zh-CN"/>
        </w:rPr>
        <w:t>16.5亿</w:t>
      </w:r>
      <w:r>
        <w:rPr>
          <w:rFonts w:eastAsia="方正仿宋_GBK"/>
          <w:sz w:val="32"/>
          <w:szCs w:val="32"/>
        </w:rPr>
        <w:t>元）</w:t>
      </w:r>
      <w:r>
        <w:rPr>
          <w:rFonts w:hint="eastAsia" w:eastAsia="方正仿宋_GBK"/>
          <w:sz w:val="32"/>
          <w:szCs w:val="32"/>
          <w:lang w:eastAsia="zh-CN"/>
        </w:rPr>
        <w:t>，发行</w:t>
      </w:r>
      <w:r>
        <w:rPr>
          <w:rFonts w:eastAsia="方正仿宋_GBK"/>
          <w:sz w:val="32"/>
          <w:szCs w:val="32"/>
        </w:rPr>
        <w:t>再融资债券</w:t>
      </w:r>
      <w:r>
        <w:rPr>
          <w:rFonts w:hint="eastAsia" w:eastAsia="方正仿宋_GBK"/>
          <w:sz w:val="32"/>
          <w:szCs w:val="32"/>
          <w:lang w:val="en-US" w:eastAsia="zh-CN"/>
        </w:rPr>
        <w:t>3.83亿</w:t>
      </w:r>
      <w:r>
        <w:rPr>
          <w:rFonts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债务</w:t>
      </w:r>
      <w:r>
        <w:rPr>
          <w:rFonts w:hint="eastAsia" w:eastAsia="方正仿宋_GBK"/>
          <w:sz w:val="32"/>
          <w:szCs w:val="32"/>
          <w:lang w:eastAsia="zh-CN"/>
        </w:rPr>
        <w:t>还本</w:t>
      </w:r>
      <w:r>
        <w:rPr>
          <w:rFonts w:hint="eastAsia" w:eastAsia="方正仿宋_GBK"/>
          <w:sz w:val="32"/>
          <w:szCs w:val="32"/>
          <w:lang w:val="en-US" w:eastAsia="zh-CN"/>
        </w:rPr>
        <w:t>5.34亿</w:t>
      </w:r>
      <w:r>
        <w:rPr>
          <w:rFonts w:eastAsia="方正仿宋_GBK"/>
          <w:sz w:val="32"/>
          <w:szCs w:val="32"/>
        </w:rPr>
        <w:t>元（一般债务</w:t>
      </w:r>
      <w:r>
        <w:rPr>
          <w:rFonts w:hint="eastAsia" w:eastAsia="方正仿宋_GBK"/>
          <w:sz w:val="32"/>
          <w:szCs w:val="32"/>
          <w:lang w:val="en-US" w:eastAsia="zh-CN"/>
        </w:rPr>
        <w:t>3.06亿</w:t>
      </w:r>
      <w:r>
        <w:rPr>
          <w:rFonts w:eastAsia="方正仿宋_GBK"/>
          <w:sz w:val="32"/>
          <w:szCs w:val="32"/>
        </w:rPr>
        <w:t>元，专项债务</w:t>
      </w:r>
      <w:r>
        <w:rPr>
          <w:rFonts w:hint="eastAsia" w:eastAsia="方正仿宋_GBK"/>
          <w:sz w:val="32"/>
          <w:szCs w:val="32"/>
          <w:lang w:val="en-US" w:eastAsia="zh-CN"/>
        </w:rPr>
        <w:t>2.28亿</w:t>
      </w:r>
      <w:r>
        <w:rPr>
          <w:rFonts w:eastAsia="方正仿宋_GBK"/>
          <w:sz w:val="32"/>
          <w:szCs w:val="32"/>
        </w:rPr>
        <w:t>元），202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年底政府债务余额共计</w:t>
      </w:r>
      <w:r>
        <w:rPr>
          <w:rFonts w:hint="eastAsia" w:eastAsia="方正仿宋_GBK"/>
          <w:sz w:val="32"/>
          <w:szCs w:val="32"/>
          <w:lang w:val="en-US" w:eastAsia="zh-CN"/>
        </w:rPr>
        <w:t>93.57亿</w:t>
      </w:r>
      <w:r>
        <w:rPr>
          <w:rFonts w:eastAsia="方正仿宋_GBK"/>
          <w:sz w:val="32"/>
          <w:szCs w:val="32"/>
        </w:rPr>
        <w:t>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eastAsia="方正黑体_GBK"/>
          <w:sz w:val="32"/>
          <w:szCs w:val="32"/>
          <w:lang w:eastAsia="zh-CN"/>
        </w:rPr>
        <w:t>分类情况</w:t>
      </w:r>
    </w:p>
    <w:p>
      <w:pPr>
        <w:ind w:firstLine="64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（一）新增一般债券。</w:t>
      </w:r>
      <w:r>
        <w:rPr>
          <w:rFonts w:hint="eastAsia" w:eastAsia="方正仿宋_GBK"/>
          <w:sz w:val="32"/>
          <w:szCs w:val="32"/>
          <w:lang w:eastAsia="zh-CN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年上级政府安排代发行地方一般债券</w:t>
      </w:r>
      <w:r>
        <w:rPr>
          <w:rFonts w:hint="eastAsia" w:eastAsia="方正仿宋_GBK"/>
          <w:sz w:val="32"/>
          <w:szCs w:val="32"/>
          <w:lang w:val="en-US" w:eastAsia="zh-CN"/>
        </w:rPr>
        <w:t>0.57亿</w:t>
      </w:r>
      <w:r>
        <w:rPr>
          <w:rFonts w:hint="eastAsia" w:eastAsia="方正仿宋_GBK"/>
          <w:sz w:val="32"/>
          <w:szCs w:val="32"/>
          <w:lang w:eastAsia="zh-CN"/>
        </w:rPr>
        <w:t>元，通川区2023年小型水库雨水情测报设施和大坝安全监测设施项目0.05</w:t>
      </w:r>
      <w:r>
        <w:rPr>
          <w:rFonts w:hint="eastAsia" w:eastAsia="方正仿宋_GBK"/>
          <w:sz w:val="32"/>
          <w:szCs w:val="32"/>
          <w:lang w:val="en-US" w:eastAsia="zh-CN"/>
        </w:rPr>
        <w:t>亿元、</w:t>
      </w:r>
      <w:r>
        <w:rPr>
          <w:rFonts w:hint="eastAsia" w:eastAsia="方正仿宋_GBK"/>
          <w:sz w:val="32"/>
          <w:szCs w:val="32"/>
          <w:lang w:eastAsia="zh-CN"/>
        </w:rPr>
        <w:t>通川区2023年小型水库维修养护项目0.</w:t>
      </w:r>
      <w:r>
        <w:rPr>
          <w:rFonts w:hint="eastAsia" w:eastAsia="方正仿宋_GBK"/>
          <w:sz w:val="32"/>
          <w:szCs w:val="32"/>
          <w:lang w:val="en-US" w:eastAsia="zh-CN"/>
        </w:rPr>
        <w:t>02亿元</w:t>
      </w:r>
      <w:r>
        <w:rPr>
          <w:rFonts w:hint="eastAsia" w:eastAsia="方正仿宋_GBK"/>
          <w:sz w:val="32"/>
          <w:szCs w:val="32"/>
          <w:lang w:eastAsia="zh-CN"/>
        </w:rPr>
        <w:t>、州河右岸通川区徐家坝至高家坝段防洪治理工程0.1</w:t>
      </w:r>
      <w:r>
        <w:rPr>
          <w:rFonts w:hint="eastAsia" w:eastAsia="方正仿宋_GBK"/>
          <w:sz w:val="32"/>
          <w:szCs w:val="32"/>
          <w:lang w:val="en-US" w:eastAsia="zh-CN"/>
        </w:rPr>
        <w:t>亿元、</w:t>
      </w:r>
      <w:r>
        <w:rPr>
          <w:rFonts w:hint="eastAsia" w:eastAsia="方正仿宋_GBK"/>
          <w:sz w:val="32"/>
          <w:szCs w:val="32"/>
          <w:lang w:eastAsia="zh-CN"/>
        </w:rPr>
        <w:t>通川区2023年地质灾害防治项目0.05</w:t>
      </w:r>
      <w:r>
        <w:rPr>
          <w:rFonts w:hint="eastAsia" w:eastAsia="方正仿宋_GBK"/>
          <w:sz w:val="32"/>
          <w:szCs w:val="32"/>
          <w:lang w:val="en-US" w:eastAsia="zh-CN"/>
        </w:rPr>
        <w:t>亿元、</w:t>
      </w:r>
      <w:r>
        <w:rPr>
          <w:rFonts w:hint="eastAsia" w:eastAsia="方正仿宋_GBK"/>
          <w:sz w:val="32"/>
          <w:szCs w:val="32"/>
          <w:lang w:eastAsia="zh-CN"/>
        </w:rPr>
        <w:t>通川区2023年农村饮水安全项目0.03</w:t>
      </w:r>
      <w:r>
        <w:rPr>
          <w:rFonts w:hint="eastAsia" w:eastAsia="方正仿宋_GBK"/>
          <w:sz w:val="32"/>
          <w:szCs w:val="32"/>
          <w:lang w:val="en-US" w:eastAsia="zh-CN"/>
        </w:rPr>
        <w:t>亿元、</w:t>
      </w:r>
      <w:r>
        <w:rPr>
          <w:rFonts w:hint="eastAsia" w:eastAsia="方正仿宋_GBK"/>
          <w:sz w:val="32"/>
          <w:szCs w:val="32"/>
          <w:lang w:eastAsia="zh-CN"/>
        </w:rPr>
        <w:t>达州市高级中学校舍维修改造项目0.05</w:t>
      </w:r>
      <w:r>
        <w:rPr>
          <w:rFonts w:hint="eastAsia" w:eastAsia="方正仿宋_GBK"/>
          <w:sz w:val="32"/>
          <w:szCs w:val="32"/>
          <w:lang w:val="en-US" w:eastAsia="zh-CN"/>
        </w:rPr>
        <w:t>亿元、</w:t>
      </w:r>
      <w:r>
        <w:rPr>
          <w:rFonts w:hint="eastAsia" w:eastAsia="方正仿宋_GBK"/>
          <w:sz w:val="32"/>
          <w:szCs w:val="32"/>
          <w:lang w:eastAsia="zh-CN"/>
        </w:rPr>
        <w:t>通川区县域（碑庙中心卫生院）医疗卫生次中心建设项目0.05</w:t>
      </w:r>
      <w:r>
        <w:rPr>
          <w:rFonts w:hint="eastAsia" w:eastAsia="方正仿宋_GBK"/>
          <w:sz w:val="32"/>
          <w:szCs w:val="32"/>
          <w:lang w:val="en-US" w:eastAsia="zh-CN"/>
        </w:rPr>
        <w:t>亿元、</w:t>
      </w:r>
      <w:r>
        <w:rPr>
          <w:rFonts w:hint="eastAsia" w:eastAsia="方正仿宋_GBK"/>
          <w:sz w:val="32"/>
          <w:szCs w:val="32"/>
          <w:lang w:eastAsia="zh-CN"/>
        </w:rPr>
        <w:t>通川区乡村振兴农村路网提升工程（双鱼湖环湖路建设工程）0.17</w:t>
      </w:r>
      <w:r>
        <w:rPr>
          <w:rFonts w:hint="eastAsia" w:eastAsia="方正仿宋_GBK"/>
          <w:sz w:val="32"/>
          <w:szCs w:val="32"/>
          <w:lang w:val="en-US" w:eastAsia="zh-CN"/>
        </w:rPr>
        <w:t>亿元、</w:t>
      </w:r>
      <w:r>
        <w:rPr>
          <w:rFonts w:hint="eastAsia" w:eastAsia="方正仿宋_GBK"/>
          <w:sz w:val="32"/>
          <w:szCs w:val="32"/>
          <w:lang w:eastAsia="zh-CN"/>
        </w:rPr>
        <w:t>通川区来凤中学D级危房拆除改建幼儿园及过渡安置点改建项目0.05</w:t>
      </w:r>
      <w:r>
        <w:rPr>
          <w:rFonts w:hint="eastAsia" w:eastAsia="方正仿宋_GBK"/>
          <w:sz w:val="32"/>
          <w:szCs w:val="32"/>
          <w:lang w:val="en-US" w:eastAsia="zh-CN"/>
        </w:rPr>
        <w:t>亿元。</w:t>
      </w:r>
    </w:p>
    <w:p>
      <w:pPr>
        <w:ind w:firstLine="64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（二）</w:t>
      </w:r>
      <w:r>
        <w:rPr>
          <w:rFonts w:hint="eastAsia" w:ascii="方正楷体_GBK" w:eastAsia="方正楷体_GBK"/>
          <w:sz w:val="32"/>
          <w:szCs w:val="32"/>
          <w:lang w:eastAsia="zh-CN"/>
        </w:rPr>
        <w:t>新增专项债券。</w:t>
      </w:r>
      <w:r>
        <w:rPr>
          <w:rFonts w:hint="eastAsia" w:eastAsia="方正仿宋_GBK"/>
          <w:sz w:val="32"/>
          <w:szCs w:val="32"/>
          <w:lang w:eastAsia="zh-CN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年上级政府安排代发行地方专项债券</w:t>
      </w:r>
      <w:r>
        <w:rPr>
          <w:rFonts w:hint="eastAsia" w:eastAsia="方正仿宋_GBK"/>
          <w:sz w:val="32"/>
          <w:szCs w:val="32"/>
          <w:lang w:val="en-US" w:eastAsia="zh-CN"/>
        </w:rPr>
        <w:t>16.50亿</w:t>
      </w:r>
      <w:r>
        <w:rPr>
          <w:rFonts w:hint="eastAsia" w:eastAsia="方正仿宋_GBK"/>
          <w:sz w:val="32"/>
          <w:szCs w:val="32"/>
          <w:lang w:eastAsia="zh-CN"/>
        </w:rPr>
        <w:t>元，其中：</w:t>
      </w:r>
      <w:r>
        <w:rPr>
          <w:rFonts w:hint="eastAsia" w:eastAsia="方正仿宋_GBK"/>
          <w:sz w:val="32"/>
          <w:szCs w:val="32"/>
          <w:lang w:val="en-US" w:eastAsia="zh-CN"/>
        </w:rPr>
        <w:t>新建铁路成都至达州至万州铁路（达州段）项目1.2亿元，国道210线达州市过境段公路改造工程0.435亿元，达州市高铁货运物流基地一期工程0.14亿元，新建西安至重庆高速铁路安康至重庆段（达州段）2.4亿元，达州市通川区2021-2023年高标准农田建设项目0.9亿元，通川区智能制造产业园1.28亿元，达州市通川区城镇老旧小区改造三期项目2亿元，通川区人民医院门诊医技、住院大楼及配套建设项目0.8亿元，通川区农村地区人居环境整治项目0.5亿元，通川区两河流域水环境治理工程0.3亿元，达州市通川区城镇老旧小区改造四期项目0.4亿元，川菜高新技术产业示范园建设项目（二期）2.945亿元，通川区乡村振兴农旅融合建设1.7亿元，通川经开区公铁物流园及配套设施建设项目1.5亿元。</w:t>
      </w:r>
    </w:p>
    <w:p>
      <w:pPr>
        <w:ind w:firstLine="64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（三）再融资债券。</w:t>
      </w:r>
      <w:r>
        <w:rPr>
          <w:rFonts w:hint="eastAsia" w:eastAsia="方正仿宋_GBK"/>
          <w:sz w:val="32"/>
          <w:szCs w:val="32"/>
          <w:lang w:eastAsia="zh-CN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sz w:val="32"/>
          <w:szCs w:val="32"/>
          <w:lang w:eastAsia="zh-CN"/>
        </w:rPr>
        <w:t>年上级政府安排代发地方再融资债券</w:t>
      </w:r>
      <w:r>
        <w:rPr>
          <w:rFonts w:hint="eastAsia" w:eastAsia="方正仿宋_GBK"/>
          <w:sz w:val="32"/>
          <w:szCs w:val="32"/>
          <w:lang w:val="en-US" w:eastAsia="zh-CN"/>
        </w:rPr>
        <w:t>3.83亿</w:t>
      </w:r>
      <w:r>
        <w:rPr>
          <w:rFonts w:hint="eastAsia" w:eastAsia="方正仿宋_GBK"/>
          <w:sz w:val="32"/>
          <w:szCs w:val="32"/>
          <w:lang w:eastAsia="zh-CN"/>
        </w:rPr>
        <w:t>元，其中，一般债券</w:t>
      </w:r>
      <w:r>
        <w:rPr>
          <w:rFonts w:hint="eastAsia" w:eastAsia="方正仿宋_GBK"/>
          <w:sz w:val="32"/>
          <w:szCs w:val="32"/>
          <w:lang w:val="en-US" w:eastAsia="zh-CN"/>
        </w:rPr>
        <w:t>3.05亿元，专项债券0.78亿元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eastAsia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4C7A17FE"/>
    <w:rsid w:val="025B6F6D"/>
    <w:rsid w:val="07B550E6"/>
    <w:rsid w:val="08E065D2"/>
    <w:rsid w:val="0E212639"/>
    <w:rsid w:val="15767345"/>
    <w:rsid w:val="235D449F"/>
    <w:rsid w:val="25596231"/>
    <w:rsid w:val="2BA769AB"/>
    <w:rsid w:val="2CD71266"/>
    <w:rsid w:val="339F3803"/>
    <w:rsid w:val="35A46BE2"/>
    <w:rsid w:val="3A1375F7"/>
    <w:rsid w:val="43C57F24"/>
    <w:rsid w:val="4C7A17FE"/>
    <w:rsid w:val="56D16001"/>
    <w:rsid w:val="57C8324A"/>
    <w:rsid w:val="59376E11"/>
    <w:rsid w:val="59657925"/>
    <w:rsid w:val="5B7F4B38"/>
    <w:rsid w:val="632C2D25"/>
    <w:rsid w:val="649F1648"/>
    <w:rsid w:val="6B1D0AB9"/>
    <w:rsid w:val="79B173AB"/>
    <w:rsid w:val="7A397292"/>
    <w:rsid w:val="7E99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2023-12-21T07:26:00Z</dcterms:created>
  <dc:creator>Q</dc:creator>
  <cp:lastModifiedBy>Q</cp:lastModifiedBy>
  <dcterms:modified xsi:type="dcterms:W3CDTF">2024-03-18T10:23:52Z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E4B1DC2DE0E740B2980A9A69736A663E_13</vt:lpwstr>
  </property>
</Properties>
</file>