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D1F21" w14:textId="77777777" w:rsidR="00915038" w:rsidRDefault="00725F2B">
      <w:pPr>
        <w:keepNext/>
        <w:keepLines/>
        <w:widowControl w:val="0"/>
        <w:spacing w:line="363" w:lineRule="exact"/>
        <w:rPr>
          <w:rFonts w:hAnsi="Calibri"/>
          <w:color w:val="000000"/>
          <w:sz w:val="28"/>
          <w:szCs w:val="28"/>
        </w:rPr>
      </w:pPr>
      <w:bookmarkStart w:id="0" w:name="br1"/>
      <w:bookmarkEnd w:id="0"/>
      <w:r>
        <w:rPr>
          <w:rFonts w:ascii="黑体" w:hAnsi="黑体" w:cs="黑体"/>
          <w:color w:val="000000"/>
          <w:spacing w:val="2"/>
          <w:sz w:val="28"/>
          <w:szCs w:val="28"/>
        </w:rPr>
        <w:t>附件</w:t>
      </w:r>
      <w:r>
        <w:rPr>
          <w:rFonts w:hAnsi="Calibri" w:cstheme="minorBidi"/>
          <w:color w:val="000000"/>
          <w:spacing w:val="-1"/>
          <w:sz w:val="28"/>
          <w:szCs w:val="28"/>
        </w:rPr>
        <w:t xml:space="preserve"> </w:t>
      </w:r>
      <w:r>
        <w:rPr>
          <w:rFonts w:hAnsi="Calibri" w:cstheme="minorBidi"/>
          <w:color w:val="000000"/>
          <w:sz w:val="28"/>
          <w:szCs w:val="28"/>
        </w:rPr>
        <w:t>1</w:t>
      </w:r>
    </w:p>
    <w:p w14:paraId="6AB8CB9A" w14:textId="77777777" w:rsidR="00915038" w:rsidRDefault="00725F2B" w:rsidP="00725F2B">
      <w:pPr>
        <w:keepNext/>
        <w:keepLines/>
        <w:widowControl w:val="0"/>
        <w:adjustRightInd w:val="0"/>
        <w:snapToGrid w:val="0"/>
        <w:spacing w:beforeLines="50" w:before="120" w:line="500" w:lineRule="exact"/>
        <w:jc w:val="center"/>
        <w:rPr>
          <w:rFonts w:hAnsi="Calibri"/>
          <w:b/>
          <w:bCs/>
          <w:color w:val="000000"/>
          <w:sz w:val="44"/>
          <w:szCs w:val="44"/>
        </w:rPr>
      </w:pPr>
      <w:bookmarkStart w:id="1" w:name="_GoBack"/>
      <w:bookmarkEnd w:id="1"/>
      <w:r>
        <w:rPr>
          <w:rFonts w:ascii="方正小标宋简体" w:hAnsi="方正小标宋简体" w:cs="方正小标宋简体"/>
          <w:b/>
          <w:bCs/>
          <w:color w:val="000000"/>
          <w:sz w:val="44"/>
          <w:szCs w:val="44"/>
        </w:rPr>
        <w:t>本次检验项目</w:t>
      </w:r>
    </w:p>
    <w:p w14:paraId="0FDE316F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300" w:firstLine="630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一、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饼干</w:t>
      </w:r>
    </w:p>
    <w:p w14:paraId="5067090C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（一）抽检依据</w:t>
      </w:r>
    </w:p>
    <w:p w14:paraId="1C439218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饼干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抽检依据为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：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GB 7100-2015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饼干》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,GB 2760-2014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食品添加剂使用标准》</w:t>
      </w:r>
      <w:r w:rsidRPr="00725F2B">
        <w:rPr>
          <w:rFonts w:asciiTheme="minorEastAsia" w:hAnsiTheme="minorEastAsia" w:cs="宋体" w:hint="eastAsia"/>
          <w:color w:val="000000" w:themeColor="text1"/>
          <w:spacing w:val="-3"/>
          <w:sz w:val="21"/>
          <w:szCs w:val="21"/>
        </w:rPr>
        <w:t>等标准及产品明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示标准和质量要求。</w:t>
      </w:r>
    </w:p>
    <w:p w14:paraId="3A04CE73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（二）检验项目</w:t>
      </w:r>
    </w:p>
    <w:p w14:paraId="233359A4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50" w:firstLine="525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饼干检验项目包括：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酸价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以脂肪计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)(KOH),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过氧化值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以脂肪计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山梨酸及其钾盐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以山梨酸计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脱氢乙酸及其钠盐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以脱氢乙酸计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糖精钠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以糖精计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苯甲酸及其钠盐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以苯甲酸计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菌落总数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大肠菌群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。</w:t>
      </w:r>
    </w:p>
    <w:p w14:paraId="3E4F6D6E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二、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餐饮食品</w:t>
      </w:r>
    </w:p>
    <w:p w14:paraId="0367F57F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（一）抽检依据</w:t>
      </w:r>
    </w:p>
    <w:p w14:paraId="4D982914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餐饮食品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抽检依据为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：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 xml:space="preserve">GB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2760-2014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食品添加剂使用标准》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,GB 2762-2022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食品中污染物限量》</w:t>
      </w:r>
      <w:r w:rsidRPr="00725F2B">
        <w:rPr>
          <w:rFonts w:asciiTheme="minorEastAsia" w:hAnsiTheme="minorEastAsia" w:cs="宋体" w:hint="eastAsia"/>
          <w:color w:val="000000" w:themeColor="text1"/>
          <w:spacing w:val="-3"/>
          <w:sz w:val="21"/>
          <w:szCs w:val="21"/>
        </w:rPr>
        <w:t>等标准及产品明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示标准和质量要求。</w:t>
      </w:r>
    </w:p>
    <w:p w14:paraId="1BF633D6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（二）检验项目</w:t>
      </w:r>
    </w:p>
    <w:p w14:paraId="65A15B84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餐饮食品检验项目包括：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铅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Pb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糖精钠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以糖精计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甜蜜素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以环己基氨基磺酸计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安赛蜜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。</w:t>
      </w:r>
    </w:p>
    <w:p w14:paraId="12EC296C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三、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茶叶及相关制品</w:t>
      </w:r>
    </w:p>
    <w:p w14:paraId="1923AAE8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（一）抽检依据</w:t>
      </w:r>
    </w:p>
    <w:p w14:paraId="7A1968C0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茶叶及相关制品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抽检依据为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：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GB 2762-2022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食品中污染物限量》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,GB 2763-2021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食品中农药最大残留限量》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,GH/T 1091-2014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《代用茶》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 xml:space="preserve">,GB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2760-2014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食品添加剂使用标准》</w:t>
      </w:r>
      <w:r w:rsidRPr="00725F2B">
        <w:rPr>
          <w:rFonts w:asciiTheme="minorEastAsia" w:hAnsiTheme="minorEastAsia" w:cs="宋体" w:hint="eastAsia"/>
          <w:color w:val="000000" w:themeColor="text1"/>
          <w:spacing w:val="-3"/>
          <w:sz w:val="21"/>
          <w:szCs w:val="21"/>
        </w:rPr>
        <w:t>等标准及产品明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示标准和质量要求。</w:t>
      </w:r>
    </w:p>
    <w:p w14:paraId="78E9289A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（二）检验项目</w:t>
      </w:r>
    </w:p>
    <w:p w14:paraId="745A3262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茶叶及相关制品检验项目包括：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甲拌磷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克百威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水胺硫磷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铅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Pb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吡虫啉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联苯菊酯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三氯杀螨醇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氧乐果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毒死蜱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啶虫脒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多菌灵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。</w:t>
      </w:r>
    </w:p>
    <w:p w14:paraId="0CDB450C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四、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炒货食品及坚果制品</w:t>
      </w:r>
    </w:p>
    <w:p w14:paraId="1D9774FE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（一）抽检依据</w:t>
      </w:r>
    </w:p>
    <w:p w14:paraId="123AE4BD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炒货食品及坚果制品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抽检依据为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：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GB 19300-2014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坚果与籽类食品》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,GB 2762-2022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食品中污染物限量》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,GB 2760-2014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食品添加剂使用标准》</w:t>
      </w:r>
      <w:r w:rsidRPr="00725F2B">
        <w:rPr>
          <w:rFonts w:asciiTheme="minorEastAsia" w:hAnsiTheme="minorEastAsia" w:cs="宋体" w:hint="eastAsia"/>
          <w:color w:val="000000" w:themeColor="text1"/>
          <w:spacing w:val="-3"/>
          <w:sz w:val="21"/>
          <w:szCs w:val="21"/>
        </w:rPr>
        <w:t>等标准及产品明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示标准和质量要求。</w:t>
      </w:r>
    </w:p>
    <w:p w14:paraId="3923BAA4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（二）检验项目</w:t>
      </w:r>
    </w:p>
    <w:p w14:paraId="61273BD3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炒货食品及坚果制品检验项目包括：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酸价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以脂肪计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)(KOH),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过氧化值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以脂肪计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铅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Pb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苯甲酸及其钠盐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以苯甲酸计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山梨酸及其钾盐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以山梨酸计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脱氢乙酸及其钠盐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以脱氢乙酸计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二氧化硫残留量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糖精钠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以糖精计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甜蜜素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以环己基氨基磺酸计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安赛蜜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。</w:t>
      </w:r>
    </w:p>
    <w:p w14:paraId="1C456CB2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五、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蛋制品</w:t>
      </w:r>
    </w:p>
    <w:p w14:paraId="4CDC3824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（一）抽检依据</w:t>
      </w:r>
    </w:p>
    <w:p w14:paraId="425A72D6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蛋制品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抽检依据为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：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GB 2762-2022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食品中污染物限量》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,GB 2760-2014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食品添加剂使用标准》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,GB 2749-2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015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蛋与蛋制品》</w:t>
      </w:r>
      <w:r w:rsidRPr="00725F2B">
        <w:rPr>
          <w:rFonts w:asciiTheme="minorEastAsia" w:hAnsiTheme="minorEastAsia" w:cs="宋体" w:hint="eastAsia"/>
          <w:color w:val="000000" w:themeColor="text1"/>
          <w:spacing w:val="-3"/>
          <w:sz w:val="21"/>
          <w:szCs w:val="21"/>
        </w:rPr>
        <w:t>等标准及产品明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示标准和质量要求。</w:t>
      </w:r>
    </w:p>
    <w:p w14:paraId="27C203ED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（二）检验项目</w:t>
      </w:r>
    </w:p>
    <w:p w14:paraId="0DFF5535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蛋制品检验项目包括：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铅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Pb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苯甲酸及其钠盐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以苯甲酸计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山梨酸及其钾盐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以山梨酸计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大肠菌群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。</w:t>
      </w:r>
    </w:p>
    <w:p w14:paraId="1B2EEB12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六、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淀粉及淀粉制品</w:t>
      </w:r>
    </w:p>
    <w:p w14:paraId="1668AFB2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lastRenderedPageBreak/>
        <w:t>（一）抽检依据</w:t>
      </w:r>
    </w:p>
    <w:p w14:paraId="71364473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淀粉及淀粉制品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抽检依据为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：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GB 2762-2022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食品中污染物限量》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,GB 2760-2014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食品添加剂使用标准》</w:t>
      </w:r>
      <w:r w:rsidRPr="00725F2B">
        <w:rPr>
          <w:rFonts w:asciiTheme="minorEastAsia" w:hAnsiTheme="minorEastAsia" w:cs="宋体" w:hint="eastAsia"/>
          <w:color w:val="000000" w:themeColor="text1"/>
          <w:spacing w:val="-3"/>
          <w:sz w:val="21"/>
          <w:szCs w:val="21"/>
        </w:rPr>
        <w:t>等标准及产品明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示标准和质量要求。</w:t>
      </w:r>
    </w:p>
    <w:p w14:paraId="5B7249AC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（二）检验项目</w:t>
      </w:r>
    </w:p>
    <w:p w14:paraId="31483F86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淀粉及淀粉制品检验项目包括：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铅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Pb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苯甲酸及其钠盐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以苯甲酸计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山梨酸及其钾盐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以山梨酸计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铝的残留量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干样品，以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Al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二氧化硫残留量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。</w:t>
      </w:r>
    </w:p>
    <w:p w14:paraId="697A75CC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七、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调味品</w:t>
      </w:r>
    </w:p>
    <w:p w14:paraId="7E22BF0E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（一）抽检依据</w:t>
      </w:r>
    </w:p>
    <w:p w14:paraId="497505C5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调味品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抽检依据为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：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DBS51/ 008-2019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《食品安全地方标准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花椒油》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,GB 2719-2018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食醋》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,GB 2760-2014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食品添加剂使用标准》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,GB 2721-2015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食用盐》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,GB 26878-2011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食用盐碘含量》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,GB 2762-2022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食品中污染物限量》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整顿办函〔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2011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〕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1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号《食品中可能违法添加的非食用物质和易滥用的食品添加剂品种名单（第五批）》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,GB/T 18186-2000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《酿造酱油》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,GB 2717-2018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酱油》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,GB/T 5461-2016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《食用盐》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,GB 26878-2011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食用盐碘含量》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,GB/T 8967-2007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《谷氨酸钠（味精）》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,Q/WLS0001S-2022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《食用调味油》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,Q/YY 0009 S-2021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《鸡精调味料》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,SB/T 10371-2003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《鸡精调味料》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,SB/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T 10416-2007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《调味料酒》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,GB/T 18187-2000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《酿造食醋》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pacing w:val="-3"/>
          <w:sz w:val="21"/>
          <w:szCs w:val="21"/>
        </w:rPr>
        <w:t>等标准及产品明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示标准和质量要求。</w:t>
      </w:r>
    </w:p>
    <w:p w14:paraId="223BBECF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（二）检验项目</w:t>
      </w:r>
    </w:p>
    <w:p w14:paraId="530632F9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调味品检验项目包括：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氨基酸态氮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以氮计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苯甲酸及其钠盐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以苯甲酸计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山梨酸及其钾盐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以山梨酸计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脱氢乙酸及其钠盐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以脱氢乙酸计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糖精钠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以糖精计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菌落总数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大肠菌群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甜蜜素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以环己基氨基磺酸计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二氧化硫残留量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谷氨酸钠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呈味核苷酸二钠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氯化钠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以干基计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水分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氯离子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钙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镁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硫酸根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Ba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碘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I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总砷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As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亚铁氰化钾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以亚铁氰根计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铅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Pb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酸价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(KOH),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过氧化值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柠檬黄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日落黄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胭脂红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罂粟碱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吗啡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可待因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那可丁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总酸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以乙酸计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不挥发酸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以乳酸计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。</w:t>
      </w:r>
    </w:p>
    <w:p w14:paraId="6FDE52DC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八、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豆制品</w:t>
      </w:r>
    </w:p>
    <w:p w14:paraId="75F42946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（一）抽检依据</w:t>
      </w:r>
    </w:p>
    <w:p w14:paraId="1402D901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豆制品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抽检依据为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：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GB 2762-2022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食品中污染物限量》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,GB 2760-2014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食品添加剂使用标准》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,GB 2712-2014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豆制品》</w:t>
      </w:r>
      <w:r w:rsidRPr="00725F2B">
        <w:rPr>
          <w:rFonts w:asciiTheme="minorEastAsia" w:hAnsiTheme="minorEastAsia" w:cs="宋体" w:hint="eastAsia"/>
          <w:color w:val="000000" w:themeColor="text1"/>
          <w:spacing w:val="-3"/>
          <w:sz w:val="21"/>
          <w:szCs w:val="21"/>
        </w:rPr>
        <w:t>等标准及产品明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示标准和质量要求。</w:t>
      </w:r>
    </w:p>
    <w:p w14:paraId="1D248DAA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（二）检验项目</w:t>
      </w:r>
    </w:p>
    <w:p w14:paraId="54C86B77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豆制品检验项目包括：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铅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Pb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苯甲酸及其钠盐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以苯甲酸计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山梨酸及其钾盐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以山梨酸计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脱氢乙酸及其钠盐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以脱氢乙酸计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糖精钠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以糖精计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甜蜜素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以环己基氨基磺酸计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大肠菌群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二氧化硫残留量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大肠菌群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。</w:t>
      </w:r>
    </w:p>
    <w:p w14:paraId="7710FDA2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九、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方便食品</w:t>
      </w:r>
    </w:p>
    <w:p w14:paraId="79EAF8BA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（一）抽检依据</w:t>
      </w:r>
    </w:p>
    <w:p w14:paraId="4736C1CB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方便食品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抽检依据为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：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Q/KQQ0001S-2021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《调味面制品》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,GB 2760-2014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食品添加剂使用标准》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,GB 17400-2015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方便面》</w:t>
      </w:r>
      <w:r w:rsidRPr="00725F2B">
        <w:rPr>
          <w:rFonts w:asciiTheme="minorEastAsia" w:hAnsiTheme="minorEastAsia" w:cs="宋体" w:hint="eastAsia"/>
          <w:color w:val="000000" w:themeColor="text1"/>
          <w:spacing w:val="-3"/>
          <w:sz w:val="21"/>
          <w:szCs w:val="21"/>
        </w:rPr>
        <w:t>等标准及产品明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示标准和质量要求。</w:t>
      </w:r>
    </w:p>
    <w:p w14:paraId="01FDED3D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（二）检验项目</w:t>
      </w:r>
    </w:p>
    <w:p w14:paraId="0D41D959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方便食品检验项目包括：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苯甲酸及其钠盐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以苯甲酸计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山梨酸及其钾盐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以山梨酸计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脱氢乙酸及其钠盐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以脱氢乙酸计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糖精钠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以糖精计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安赛蜜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水分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酸价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以脂肪计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)(KOH),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过氧化值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以脂肪计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菌落总数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大肠菌群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。</w:t>
      </w:r>
    </w:p>
    <w:p w14:paraId="6BF44C12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十、蜂产品</w:t>
      </w:r>
    </w:p>
    <w:p w14:paraId="7654C808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（一）抽检依据</w:t>
      </w:r>
    </w:p>
    <w:p w14:paraId="5C216DD9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lastRenderedPageBreak/>
        <w:t>方便食品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抽检依据为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：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GB 14963-2011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蜂蜜》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农业农村部公告第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250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号《食品动物中禁止使用的药品及其他化合物清单》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,GB 31650.1-2022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食品中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41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种兽药最大残留限量》</w:t>
      </w:r>
      <w:r w:rsidRPr="00725F2B">
        <w:rPr>
          <w:rFonts w:asciiTheme="minorEastAsia" w:hAnsiTheme="minorEastAsia" w:cs="宋体" w:hint="eastAsia"/>
          <w:color w:val="000000" w:themeColor="text1"/>
          <w:spacing w:val="-3"/>
          <w:sz w:val="21"/>
          <w:szCs w:val="21"/>
        </w:rPr>
        <w:t>等标准及产品明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示标准和质量要求。</w:t>
      </w:r>
    </w:p>
    <w:p w14:paraId="00B14210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（二）检验项目</w:t>
      </w:r>
    </w:p>
    <w:p w14:paraId="0354526B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蜂产品检验项目包括：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果糖和葡萄糖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蔗糖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氯霉素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诺氟沙星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氧氟沙星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培氟沙星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嗜渗酵母计数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。</w:t>
      </w:r>
    </w:p>
    <w:p w14:paraId="7FC2ABCD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十一、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糕点</w:t>
      </w:r>
    </w:p>
    <w:p w14:paraId="12B85B7C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（一）抽检依据</w:t>
      </w:r>
    </w:p>
    <w:p w14:paraId="47031768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糕点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抽检依据为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：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GB 2760-2014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食品添加剂使用标准》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,GB 7099-2015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糕点、面包》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,GB 2762-2022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食品中污染物限量》</w:t>
      </w:r>
      <w:r w:rsidRPr="00725F2B">
        <w:rPr>
          <w:rFonts w:asciiTheme="minorEastAsia" w:hAnsiTheme="minorEastAsia" w:cs="宋体" w:hint="eastAsia"/>
          <w:color w:val="000000" w:themeColor="text1"/>
          <w:spacing w:val="-3"/>
          <w:sz w:val="21"/>
          <w:szCs w:val="21"/>
        </w:rPr>
        <w:t>等标准及产品明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示标准和质量要求。</w:t>
      </w:r>
    </w:p>
    <w:p w14:paraId="093E1DE7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（二）检验项目</w:t>
      </w:r>
    </w:p>
    <w:p w14:paraId="6A2ADBDE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糕点检验项目包括：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酸价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以脂肪计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)(KOH),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过氧化值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以脂肪计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铅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Pb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苯甲酸及其钠盐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以苯甲酸计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山梨酸及其钾盐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以山梨酸计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糖精钠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以糖精计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安赛蜜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脱氢乙酸及其钠盐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以脱氢乙酸计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菌落总数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大肠菌群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霉菌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。</w:t>
      </w:r>
    </w:p>
    <w:p w14:paraId="3AC5B14C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十二、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罐头</w:t>
      </w:r>
    </w:p>
    <w:p w14:paraId="6DBD18E9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（一）抽检依据</w:t>
      </w:r>
    </w:p>
    <w:p w14:paraId="2AF3159B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罐头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抽检依据为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：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GB 2760-2014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食品添加剂使用标准》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,GB 7098-2015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罐头食品》</w:t>
      </w:r>
      <w:r w:rsidRPr="00725F2B">
        <w:rPr>
          <w:rFonts w:asciiTheme="minorEastAsia" w:hAnsiTheme="minorEastAsia" w:cs="宋体" w:hint="eastAsia"/>
          <w:color w:val="000000" w:themeColor="text1"/>
          <w:spacing w:val="-3"/>
          <w:sz w:val="21"/>
          <w:szCs w:val="21"/>
        </w:rPr>
        <w:t>等标准及产品明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示标准和质量要求。</w:t>
      </w:r>
    </w:p>
    <w:p w14:paraId="5860B5BF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（二）检验项目</w:t>
      </w:r>
    </w:p>
    <w:p w14:paraId="208B5854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罐头检验项目包括：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脱氢乙酸及其钠盐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以脱氢乙酸计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苯甲酸及其钠盐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以苯甲酸计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山梨酸及其钾盐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以山梨酸计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糖精钠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以糖精计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商业无菌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。</w:t>
      </w:r>
    </w:p>
    <w:p w14:paraId="75A24118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十三、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酒类</w:t>
      </w:r>
    </w:p>
    <w:p w14:paraId="00167B6A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（一）抽检依据</w:t>
      </w:r>
    </w:p>
    <w:p w14:paraId="55B7A471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酒类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抽检依据为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：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GB 2762-2022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食品中污染物限量》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,GB 2757-2012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蒸馏酒及其配制酒》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,GB 2760-2014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食品添加剂使用标准》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,GB/T 20822-2007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《固液法白酒》</w:t>
      </w:r>
      <w:r w:rsidRPr="00725F2B">
        <w:rPr>
          <w:rFonts w:asciiTheme="minorEastAsia" w:hAnsiTheme="minorEastAsia" w:cs="宋体" w:hint="eastAsia"/>
          <w:color w:val="000000" w:themeColor="text1"/>
          <w:spacing w:val="-3"/>
          <w:sz w:val="21"/>
          <w:szCs w:val="21"/>
        </w:rPr>
        <w:t>等标准及产品明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示标准和质量要求。</w:t>
      </w:r>
    </w:p>
    <w:p w14:paraId="16237C47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（二）检验项目</w:t>
      </w:r>
    </w:p>
    <w:p w14:paraId="770FC4E1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酒类检验项目包括：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酒精度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(20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℃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氨基酸态氮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苯甲酸及其钠盐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以苯甲酸计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山梨酸及其钾盐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以山梨酸计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糖精钠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以糖精计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甲醇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氰化物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HCN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安赛蜜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甲醛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三氯蔗糖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甜蜜素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以环己基氨基磺酸计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铅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Pb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。</w:t>
      </w:r>
    </w:p>
    <w:p w14:paraId="26DD1DA4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十四、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冷冻饮品</w:t>
      </w:r>
    </w:p>
    <w:p w14:paraId="41805C6C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（一）抽检依据</w:t>
      </w:r>
    </w:p>
    <w:p w14:paraId="0034588C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冷冻饮品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抽检依据为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：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GB 2760-2014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食品添加剂使用标准》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,GB 2759-2015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冷冻饮品和制作料》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,GB/T 31114-2014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《冷冻饮品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冰淇淋》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,GB/T 31119-2014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《冷冻饮品雪糕》</w:t>
      </w:r>
      <w:r w:rsidRPr="00725F2B">
        <w:rPr>
          <w:rFonts w:asciiTheme="minorEastAsia" w:hAnsiTheme="minorEastAsia" w:cs="宋体" w:hint="eastAsia"/>
          <w:color w:val="000000" w:themeColor="text1"/>
          <w:spacing w:val="-3"/>
          <w:sz w:val="21"/>
          <w:szCs w:val="21"/>
        </w:rPr>
        <w:t>等标准及产品明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示标准和质量要求。</w:t>
      </w:r>
    </w:p>
    <w:p w14:paraId="547FD3F3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（二）检验项目</w:t>
      </w:r>
    </w:p>
    <w:p w14:paraId="5107DB31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冷冻饮品检验项目包括：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蛋白质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甜蜜素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以环己基氨基磺酸计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安赛蜜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菌落总数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大肠菌群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。</w:t>
      </w:r>
    </w:p>
    <w:p w14:paraId="4BE94F21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十五、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粮食加工品</w:t>
      </w:r>
    </w:p>
    <w:p w14:paraId="15E81E63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（一）抽检依据</w:t>
      </w:r>
    </w:p>
    <w:p w14:paraId="3741980A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粮食加工品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抽检依据为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：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GB 2762-2022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食品中污染物限量》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,GB 2760-2014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食品添加剂使用标准》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,GB 2761-2017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食品中真菌毒素限量》</w:t>
      </w:r>
      <w:r w:rsidRPr="00725F2B">
        <w:rPr>
          <w:rFonts w:asciiTheme="minorEastAsia" w:hAnsiTheme="minorEastAsia" w:cs="宋体" w:hint="eastAsia"/>
          <w:color w:val="000000" w:themeColor="text1"/>
          <w:spacing w:val="-3"/>
          <w:sz w:val="21"/>
          <w:szCs w:val="21"/>
        </w:rPr>
        <w:t>等标准及产品明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示标准和质量要求。</w:t>
      </w:r>
    </w:p>
    <w:p w14:paraId="54782056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lastRenderedPageBreak/>
        <w:t>（二）检验项目</w:t>
      </w:r>
    </w:p>
    <w:p w14:paraId="741A7476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粮食加工品检验项目包括：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铅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Pb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镉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Cd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无机砷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As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苯并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[a]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芘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黄曲霉毒素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B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vertAlign w:val="subscript"/>
          <w:lang w:eastAsia="zh-CN"/>
        </w:rPr>
        <w:t>1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赭曲霉毒素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A,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脱氢乙酸及其钠盐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以脱氢乙酸计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。</w:t>
      </w:r>
    </w:p>
    <w:p w14:paraId="3FCA803E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十六、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肉制品</w:t>
      </w:r>
    </w:p>
    <w:p w14:paraId="46E8817D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（一）抽检依据</w:t>
      </w:r>
    </w:p>
    <w:p w14:paraId="00FA2B09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肉制品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抽检依据为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：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GB 2730-2015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腌腊肉制品》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,GB 2762-2022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食品中污染物限量》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,GB 2760-2014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食品添加剂使用标准》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,GB 2726-2016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熟肉制品》</w:t>
      </w:r>
      <w:r w:rsidRPr="00725F2B">
        <w:rPr>
          <w:rFonts w:asciiTheme="minorEastAsia" w:hAnsiTheme="minorEastAsia" w:cs="宋体" w:hint="eastAsia"/>
          <w:color w:val="000000" w:themeColor="text1"/>
          <w:spacing w:val="-3"/>
          <w:sz w:val="21"/>
          <w:szCs w:val="21"/>
        </w:rPr>
        <w:t>等标准及产品明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示标准和质量要求。</w:t>
      </w:r>
    </w:p>
    <w:p w14:paraId="1832624C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（二）检验项目</w:t>
      </w:r>
    </w:p>
    <w:p w14:paraId="57F54BE8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肉制品检验项目包括：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镉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Cd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亚硝酸盐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以亚硝酸钠计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苯甲酸及其钠盐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以苯甲酸计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山梨酸及其钾盐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以山梨酸计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脱氢乙酸及其钠盐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以脱氢乙酸计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糖精钠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以糖精计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菌落总数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大肠菌群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过氧化值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以脂肪计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铅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Pb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胭脂红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诱惑红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苋菜红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酸性红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。</w:t>
      </w:r>
    </w:p>
    <w:p w14:paraId="5A61FE24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十七、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乳制品</w:t>
      </w:r>
    </w:p>
    <w:p w14:paraId="0A25B5FF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（一）抽检依据</w:t>
      </w:r>
    </w:p>
    <w:p w14:paraId="08E1E63F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乳制品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抽检依据为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：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GB 19302-2010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发酵乳》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,GB 2760-2014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食品添加剂使用标准》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公告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2011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年第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10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号《关于三聚氰胺在食品中的限量值的公告》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 xml:space="preserve">,GB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2762-2022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食品中污染物限量》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,GB 25190-2010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灭菌乳》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,GB 19644-2010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乳粉》</w:t>
      </w:r>
      <w:r w:rsidRPr="00725F2B">
        <w:rPr>
          <w:rFonts w:asciiTheme="minorEastAsia" w:hAnsiTheme="minorEastAsia" w:cs="宋体" w:hint="eastAsia"/>
          <w:color w:val="000000" w:themeColor="text1"/>
          <w:spacing w:val="-3"/>
          <w:sz w:val="21"/>
          <w:szCs w:val="21"/>
        </w:rPr>
        <w:t>等标准及产品明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示标准和质量要求。</w:t>
      </w:r>
    </w:p>
    <w:p w14:paraId="58A17F79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（二）检验项目</w:t>
      </w:r>
    </w:p>
    <w:p w14:paraId="4596FB6C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乳制品检验项目包括：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蛋白质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非脂乳固体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总固体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酸度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脂肪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三聚氰胺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铅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Pb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丙二醇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商业无菌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山梨酸及其钾盐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以山梨酸计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大肠菌群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。</w:t>
      </w:r>
    </w:p>
    <w:p w14:paraId="3C9AB8A1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十八、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食糖</w:t>
      </w:r>
    </w:p>
    <w:p w14:paraId="10F813F2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（一）抽检依据</w:t>
      </w:r>
    </w:p>
    <w:p w14:paraId="0A84C9DF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食糖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抽检依据为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：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GB 2760-2014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食品添加剂使用标准》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 xml:space="preserve">,GB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13104-2014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食糖》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,GB/T 317-2018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《白砂糖》</w:t>
      </w:r>
      <w:r w:rsidRPr="00725F2B">
        <w:rPr>
          <w:rFonts w:asciiTheme="minorEastAsia" w:hAnsiTheme="minorEastAsia" w:cs="宋体" w:hint="eastAsia"/>
          <w:color w:val="000000" w:themeColor="text1"/>
          <w:spacing w:val="-3"/>
          <w:sz w:val="21"/>
          <w:szCs w:val="21"/>
        </w:rPr>
        <w:t>等标准及产品明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示标准和质量要求。</w:t>
      </w:r>
    </w:p>
    <w:p w14:paraId="039ACE98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（二）检验项目</w:t>
      </w:r>
    </w:p>
    <w:p w14:paraId="39F70C92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食糖检验项目包括：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蔗糖分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二氧化硫残留量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螨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。</w:t>
      </w:r>
    </w:p>
    <w:p w14:paraId="6262213F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十九、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食用油、油脂及其制品</w:t>
      </w:r>
    </w:p>
    <w:p w14:paraId="7D31F605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（一）抽检依据</w:t>
      </w:r>
    </w:p>
    <w:p w14:paraId="079CFDC4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食用油、油脂及其制品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抽检依据为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：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GB 2716-2018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植物油》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,GB 2762-2022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食品中污染物限量》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,GB 2760-2014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食品添加剂使用标准》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,Q/BBAH0024S-2021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《菜籽油》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 xml:space="preserve">,GB/T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1535-2017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《大豆油》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,GB/T 1536-2021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《菜籽油》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,Q/BBAH0022S-2021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《营养强化维生素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A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菜籽油》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,Q/BBAH0024S-2021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《菜籽油》</w:t>
      </w:r>
      <w:r w:rsidRPr="00725F2B">
        <w:rPr>
          <w:rFonts w:asciiTheme="minorEastAsia" w:hAnsiTheme="minorEastAsia" w:cs="宋体" w:hint="eastAsia"/>
          <w:color w:val="000000" w:themeColor="text1"/>
          <w:spacing w:val="-3"/>
          <w:sz w:val="21"/>
          <w:szCs w:val="21"/>
        </w:rPr>
        <w:t>等标准及产品明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示标准和质量要求。</w:t>
      </w:r>
    </w:p>
    <w:p w14:paraId="1C5ADFC9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（二）检验项目</w:t>
      </w:r>
    </w:p>
    <w:p w14:paraId="77A10564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食用油、油脂及其制品检验项目包括：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酸价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KOH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过氧化值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苯并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[a]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芘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溶剂残留量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乙基麦芽酚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铅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Pb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特丁基对苯二酚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(TBHQ)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。</w:t>
      </w:r>
    </w:p>
    <w:p w14:paraId="280AEC82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二十、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蔬菜制品</w:t>
      </w:r>
    </w:p>
    <w:p w14:paraId="0F7AFEFB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（一）抽检依据</w:t>
      </w:r>
    </w:p>
    <w:p w14:paraId="1793E449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蔬菜制品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抽检依据为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：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GB 2762-2022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食品中污染物限量》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,GB 2760-2014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《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食品添加剂使用标准》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,GB 2714-2015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酱腌菜》</w:t>
      </w:r>
      <w:r w:rsidRPr="00725F2B">
        <w:rPr>
          <w:rFonts w:asciiTheme="minorEastAsia" w:hAnsiTheme="minorEastAsia" w:cs="宋体" w:hint="eastAsia"/>
          <w:color w:val="000000" w:themeColor="text1"/>
          <w:spacing w:val="-3"/>
          <w:sz w:val="21"/>
          <w:szCs w:val="21"/>
        </w:rPr>
        <w:t>等标准及产品明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示标准和质量要求。</w:t>
      </w:r>
    </w:p>
    <w:p w14:paraId="13A4AB26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（二）检验项目</w:t>
      </w:r>
    </w:p>
    <w:p w14:paraId="69869BB5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lastRenderedPageBreak/>
        <w:t>蔬菜制品检验项目包括：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铅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Pb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亚硝酸盐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NaNO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vertAlign w:val="subscript"/>
          <w:lang w:eastAsia="zh-CN"/>
        </w:rPr>
        <w:t>2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苯甲酸及其钠盐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以苯甲酸计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山梨酸及其钾盐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以山梨酸计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脱氢乙酸及其钠盐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以脱氢乙酸计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安赛蜜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二氧化硫残留量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大肠菌群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。</w:t>
      </w:r>
    </w:p>
    <w:p w14:paraId="195341A7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二十一、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薯类和膨化食品</w:t>
      </w:r>
    </w:p>
    <w:p w14:paraId="44B7EE67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（一）抽检依据</w:t>
      </w:r>
    </w:p>
    <w:p w14:paraId="3D32AF1D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薯类和膨化食品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抽检依据为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：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GB 17401-2014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膨化食品》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,GB 2760-2014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食品添加剂使用标准》</w:t>
      </w:r>
      <w:r w:rsidRPr="00725F2B">
        <w:rPr>
          <w:rFonts w:asciiTheme="minorEastAsia" w:hAnsiTheme="minorEastAsia" w:cs="宋体" w:hint="eastAsia"/>
          <w:color w:val="000000" w:themeColor="text1"/>
          <w:spacing w:val="-3"/>
          <w:sz w:val="21"/>
          <w:szCs w:val="21"/>
        </w:rPr>
        <w:t>等标准及产品明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示标准和质量要求。</w:t>
      </w:r>
    </w:p>
    <w:p w14:paraId="5872949F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（二）检验项目</w:t>
      </w:r>
    </w:p>
    <w:p w14:paraId="7D4A70D6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薯类和膨化食品检验项目包括：水分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酸价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以脂肪计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)(KOH),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过氧化值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以脂肪计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糖精钠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以糖精计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苯甲酸及其钠盐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以苯甲酸计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山梨酸及其钾盐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以山梨酸计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大肠菌群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甜蜜素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以环己基氨基磺酸计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)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。</w:t>
      </w:r>
    </w:p>
    <w:p w14:paraId="5B6248BD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二十二、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水产制品</w:t>
      </w:r>
    </w:p>
    <w:p w14:paraId="056C675D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（一）抽检依据</w:t>
      </w:r>
    </w:p>
    <w:p w14:paraId="4A9AD55B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水产制品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抽检依据为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：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GB 2762-2022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食品中污染物限量》</w:t>
      </w:r>
      <w:r w:rsidRPr="00725F2B">
        <w:rPr>
          <w:rFonts w:asciiTheme="minorEastAsia" w:hAnsiTheme="minorEastAsia" w:cs="宋体" w:hint="eastAsia"/>
          <w:color w:val="000000" w:themeColor="text1"/>
          <w:spacing w:val="-3"/>
          <w:sz w:val="21"/>
          <w:szCs w:val="21"/>
        </w:rPr>
        <w:t>等标准及产品明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示标准和质量要求。</w:t>
      </w:r>
    </w:p>
    <w:p w14:paraId="23279ED6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（二）检验项目</w:t>
      </w:r>
    </w:p>
    <w:p w14:paraId="1C37E060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水产制品检验项目包括：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铅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Pb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。</w:t>
      </w:r>
    </w:p>
    <w:p w14:paraId="38E76EED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二十三、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水果制品</w:t>
      </w:r>
    </w:p>
    <w:p w14:paraId="2B56521C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（一）抽检依据</w:t>
      </w:r>
    </w:p>
    <w:p w14:paraId="2DE1A172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水果制品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抽检依据为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：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GB 2762-2022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食品中污染物限量》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,GB 2760-2014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食品添加剂使用标准》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,GB 14884-2016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蜜饯》</w:t>
      </w:r>
      <w:r w:rsidRPr="00725F2B">
        <w:rPr>
          <w:rFonts w:asciiTheme="minorEastAsia" w:hAnsiTheme="minorEastAsia" w:cs="宋体" w:hint="eastAsia"/>
          <w:color w:val="000000" w:themeColor="text1"/>
          <w:spacing w:val="-3"/>
          <w:sz w:val="21"/>
          <w:szCs w:val="21"/>
        </w:rPr>
        <w:t>等标准及产品明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示标准和质量要求。</w:t>
      </w:r>
    </w:p>
    <w:p w14:paraId="5A6EEC52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（二）检验项目</w:t>
      </w:r>
    </w:p>
    <w:p w14:paraId="4CBF17E4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水果制品检验项目包括：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铅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Pb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苯甲酸及其钠盐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以苯甲酸计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山梨酸及其钾盐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以山梨酸计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脱氢乙酸及其钠盐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以脱氢乙酸计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安赛蜜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二氧化硫残留量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菌落总数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。</w:t>
      </w:r>
    </w:p>
    <w:p w14:paraId="5490C218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二十四、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速冻食品</w:t>
      </w:r>
    </w:p>
    <w:p w14:paraId="720A263E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（一）抽检依据</w:t>
      </w:r>
    </w:p>
    <w:p w14:paraId="3B51BBB0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速冻食品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抽检依据为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：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 xml:space="preserve">GB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19295-2021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速冻面米与调制食品》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,GB 2762-2022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食品中污染物限量》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,GB 2760-2014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食品添加剂使用标准》</w:t>
      </w:r>
      <w:r w:rsidRPr="00725F2B">
        <w:rPr>
          <w:rFonts w:asciiTheme="minorEastAsia" w:hAnsiTheme="minorEastAsia" w:cs="宋体" w:hint="eastAsia"/>
          <w:color w:val="000000" w:themeColor="text1"/>
          <w:spacing w:val="-3"/>
          <w:sz w:val="21"/>
          <w:szCs w:val="21"/>
        </w:rPr>
        <w:t>等标准及产品明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示标准和质量要求。</w:t>
      </w:r>
    </w:p>
    <w:p w14:paraId="3B752BF5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（二）检验项目</w:t>
      </w:r>
    </w:p>
    <w:p w14:paraId="30797132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速冻食品检验项目包括：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过氧化值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以脂肪计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铅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Pb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糖精钠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以糖精计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甜蜜素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以环己基氨基磺酸计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柠檬黄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日落黄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苋菜红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亮蓝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亚硝酸盐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以亚硝酸钠计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。</w:t>
      </w:r>
    </w:p>
    <w:p w14:paraId="6E7EB920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二十五、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糖果制品</w:t>
      </w:r>
    </w:p>
    <w:p w14:paraId="26757EFD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（一）抽检依据</w:t>
      </w:r>
    </w:p>
    <w:p w14:paraId="04521A00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糖果制品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抽检依据为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：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GB 2762-2022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食品中污染物限量》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,GB 2760-2014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食品添加剂使用标准》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,GB 19299-2015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果冻》</w:t>
      </w:r>
      <w:r w:rsidRPr="00725F2B">
        <w:rPr>
          <w:rFonts w:asciiTheme="minorEastAsia" w:hAnsiTheme="minorEastAsia" w:cs="宋体" w:hint="eastAsia"/>
          <w:color w:val="000000" w:themeColor="text1"/>
          <w:spacing w:val="-3"/>
          <w:sz w:val="21"/>
          <w:szCs w:val="21"/>
        </w:rPr>
        <w:t>等标准及产品明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示标准和质量要求。</w:t>
      </w:r>
    </w:p>
    <w:p w14:paraId="5B5D9DCC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（二）检验项目</w:t>
      </w:r>
    </w:p>
    <w:p w14:paraId="60CCAA13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糖果制品检验项目包括：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铅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Pb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山梨酸及其钾盐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以山梨酸计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苯甲酸及其钠盐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以苯甲酸计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糖精钠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以糖精计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甜蜜素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以环己基氨基磺酸计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菌落总数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。</w:t>
      </w:r>
    </w:p>
    <w:p w14:paraId="20648389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二十六、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饮料</w:t>
      </w:r>
    </w:p>
    <w:p w14:paraId="0E0C4607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（一）抽检依据</w:t>
      </w:r>
    </w:p>
    <w:p w14:paraId="2ACC45F5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lastRenderedPageBreak/>
        <w:t>饮料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抽检依据为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：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GB 17323-1998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《瓶装饮用纯净水》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,GB 19298-2014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包装饮用水》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 xml:space="preserve">,GB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2762-2022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食品中污染物限量》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,GB/T 21732-2008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《含乳饮料》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,GB 2760-2014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食品添加剂使用标准》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,GB 7101-2022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饮料》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,QB/T 4222-2011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《复合蛋白饮料》</w:t>
      </w:r>
      <w:r w:rsidRPr="00725F2B">
        <w:rPr>
          <w:rFonts w:asciiTheme="minorEastAsia" w:hAnsiTheme="minorEastAsia" w:cs="宋体" w:hint="eastAsia"/>
          <w:color w:val="000000" w:themeColor="text1"/>
          <w:spacing w:val="-3"/>
          <w:sz w:val="21"/>
          <w:szCs w:val="21"/>
        </w:rPr>
        <w:t>等标准及产品明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示标准和质量要求。</w:t>
      </w:r>
    </w:p>
    <w:p w14:paraId="66C36A9E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（二）检验项目</w:t>
      </w:r>
    </w:p>
    <w:p w14:paraId="04644216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饮料检验项目包括：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电导率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(25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±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1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℃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耗氧量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O2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铅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Pb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亚硝酸盐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NO2-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余氯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游离氯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大肠菌群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铜绿假单胞菌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蛋白质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苯甲酸及其钠盐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以苯甲酸计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山梨酸及其钾盐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以山梨酸计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脱氢乙酸及其钠盐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以脱氢乙酸计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商业无菌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霉菌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酵母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。</w:t>
      </w:r>
    </w:p>
    <w:p w14:paraId="4615B846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二十七、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食用农产品</w:t>
      </w:r>
    </w:p>
    <w:p w14:paraId="0853B690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（一）抽检依据</w:t>
      </w:r>
    </w:p>
    <w:p w14:paraId="2720711C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食用农产品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</w:rPr>
        <w:t>抽检依据为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：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2015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年第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11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号公告《国家食品药品监督管理总局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农业部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国家卫生和计划生育委员会关于豆芽生产过程中禁止使用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6-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苄基腺嘌呤等物质的公告》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,GB 2762-2022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食品中污染物限量》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,G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B 22556-2008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《豆芽卫生标准》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,GB 19300-2014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坚果与籽类食品》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 xml:space="preserve">,GB 2763-2021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食品中农药最大残留限量》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 xml:space="preserve">,GB 2707-2016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鲜（冻）畜、禽产品》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公告第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250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号《食品动物中禁止使用的药品及其他化合物清单》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,GB 31650-2019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食品中兽药最大残留限量》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,GB 2760-2014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食品添加剂使用标准》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,GB 2761-2017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食品中真菌毒素限量》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,G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B 2763.1-2022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食品中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2,4-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滴丁酸钠盐等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112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种农药最大残留限量》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,GB 31650.1-2022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《食品安全国家标准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 xml:space="preserve"> 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食品中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41</w:t>
      </w:r>
      <w:r w:rsidRPr="00725F2B">
        <w:rPr>
          <w:rFonts w:asciiTheme="minorEastAsia" w:hAnsiTheme="minorEastAsia" w:cs="宋体" w:hint="eastAsia"/>
          <w:color w:val="000000" w:themeColor="text1"/>
          <w:spacing w:val="-10"/>
          <w:sz w:val="21"/>
          <w:szCs w:val="21"/>
          <w:lang w:eastAsia="zh-CN"/>
        </w:rPr>
        <w:t>种兽药最大残留限量》</w:t>
      </w:r>
      <w:r w:rsidRPr="00725F2B">
        <w:rPr>
          <w:rFonts w:asciiTheme="minorEastAsia" w:hAnsiTheme="minorEastAsia" w:cs="宋体" w:hint="eastAsia"/>
          <w:color w:val="000000" w:themeColor="text1"/>
          <w:spacing w:val="-3"/>
          <w:sz w:val="21"/>
          <w:szCs w:val="21"/>
        </w:rPr>
        <w:t>等标准及产品明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示标准和质量要求。</w:t>
      </w:r>
    </w:p>
    <w:p w14:paraId="5D03DC6F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left="641"/>
        <w:jc w:val="both"/>
        <w:rPr>
          <w:rFonts w:asciiTheme="minorEastAsia" w:hAnsiTheme="minorEastAsia" w:cs="宋体"/>
          <w:color w:val="000000" w:themeColor="text1"/>
          <w:sz w:val="21"/>
          <w:szCs w:val="21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（二）检验项目</w:t>
      </w:r>
    </w:p>
    <w:p w14:paraId="072017B4" w14:textId="77777777" w:rsidR="00915038" w:rsidRPr="00725F2B" w:rsidRDefault="00725F2B" w:rsidP="00725F2B">
      <w:pPr>
        <w:keepNext/>
        <w:keepLines/>
        <w:widowControl w:val="0"/>
        <w:adjustRightInd w:val="0"/>
        <w:snapToGrid w:val="0"/>
        <w:spacing w:line="380" w:lineRule="exact"/>
        <w:ind w:firstLineChars="200" w:firstLine="420"/>
        <w:jc w:val="both"/>
        <w:rPr>
          <w:rFonts w:asciiTheme="minorEastAsia" w:hAnsiTheme="minorEastAsia" w:cs="宋体"/>
          <w:color w:val="000000" w:themeColor="text1"/>
          <w:sz w:val="21"/>
          <w:szCs w:val="21"/>
          <w:lang w:eastAsia="zh-CN"/>
        </w:rPr>
      </w:pP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食用农产品检验项目包括：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4-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氯苯氧乙酸钠（以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4-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氯苯氧乙酸计）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,6-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苄基腺嘌呤（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6-BA),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铅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Pb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亚硫酸盐（以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SO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vertAlign w:val="subscript"/>
        </w:rPr>
        <w:t>2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计）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倍硫磷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噻虫胺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噻虫嗪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啶虫脒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克百威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毒死蜱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三唑磷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氧乐果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苯醚甲环唑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丙溴磷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联苯菊酯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溴氰菊酯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吡虫啉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敌敌畏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水胺硫磷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腈苯唑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吡唑醚菌酯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戊唑醇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腐霉利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氯氟氰菊酯和高效氯氟氰菊酯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三氯杀螨醇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多菌灵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氯吡脲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镉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Cd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氟虫腈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乙酰甲胺磷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灭线磷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三唑磷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烯酰吗啉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糖精钠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以糖精计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恩诺沙星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地西泮（安定）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孔雀石绿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氧氟沙星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诺氟沙星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培氟沙星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甲硝唑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甲氧苄啶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尼卡巴嗪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多西环素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二氧化硫残留量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SO2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呋喃唑酮代谢物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呋喃妥因代谢物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呋喃西林代谢物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五氯酚酸钠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(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以五氯酚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计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),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克伦特罗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莱克多巴胺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沙丁胺醇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,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土霉素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/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金霉素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/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</w:rPr>
        <w:t>四环素（组合含量）</w:t>
      </w:r>
      <w:r w:rsidRPr="00725F2B">
        <w:rPr>
          <w:rFonts w:asciiTheme="minorEastAsia" w:hAnsiTheme="minorEastAsia" w:cs="宋体" w:hint="eastAsia"/>
          <w:color w:val="000000" w:themeColor="text1"/>
          <w:sz w:val="21"/>
          <w:szCs w:val="21"/>
          <w:lang w:eastAsia="zh-CN"/>
        </w:rPr>
        <w:t>。</w:t>
      </w:r>
    </w:p>
    <w:sectPr w:rsidR="00915038" w:rsidRPr="00725F2B" w:rsidSect="00725F2B">
      <w:pgSz w:w="11900" w:h="16820"/>
      <w:pgMar w:top="794" w:right="851" w:bottom="284" w:left="851" w:header="720" w:footer="720" w:gutter="0"/>
      <w:pgNumType w:start="1"/>
      <w:cols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YzBmMWJjZGJiZTQ3M2JiYTNkYzk0NzJlMTU2MzQifQ=="/>
  </w:docVars>
  <w:rsids>
    <w:rsidRoot w:val="00A77B3E"/>
    <w:rsid w:val="0006782B"/>
    <w:rsid w:val="0009267A"/>
    <w:rsid w:val="00114FA5"/>
    <w:rsid w:val="00141DA9"/>
    <w:rsid w:val="0018484D"/>
    <w:rsid w:val="002741A8"/>
    <w:rsid w:val="002A4DFE"/>
    <w:rsid w:val="00380FB1"/>
    <w:rsid w:val="0061658B"/>
    <w:rsid w:val="00713EBB"/>
    <w:rsid w:val="00725F2B"/>
    <w:rsid w:val="00862AA0"/>
    <w:rsid w:val="008C12A2"/>
    <w:rsid w:val="00915038"/>
    <w:rsid w:val="00A77B3E"/>
    <w:rsid w:val="00AE37D1"/>
    <w:rsid w:val="00B560D9"/>
    <w:rsid w:val="00CA2A55"/>
    <w:rsid w:val="00CB74A4"/>
    <w:rsid w:val="00D065AD"/>
    <w:rsid w:val="00D91A72"/>
    <w:rsid w:val="00EE7AD2"/>
    <w:rsid w:val="00F57743"/>
    <w:rsid w:val="00FB14FF"/>
    <w:rsid w:val="00FF56EE"/>
    <w:rsid w:val="045D76CE"/>
    <w:rsid w:val="0DC728EF"/>
    <w:rsid w:val="126B06F3"/>
    <w:rsid w:val="1D0E7BE8"/>
    <w:rsid w:val="2ECC6681"/>
    <w:rsid w:val="3FAA1D93"/>
    <w:rsid w:val="403C593E"/>
    <w:rsid w:val="445B1AD4"/>
    <w:rsid w:val="59D910EA"/>
    <w:rsid w:val="62962887"/>
    <w:rsid w:val="7553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pPr>
      <w:widowControl w:val="0"/>
      <w:jc w:val="both"/>
    </w:pPr>
    <w:rPr>
      <w:rFonts w:ascii="宋体" w:hAnsi="Courier New" w:cs="Courier New"/>
      <w:kern w:val="2"/>
      <w:sz w:val="21"/>
      <w:szCs w:val="22"/>
      <w:lang w:eastAsia="zh-CN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hAnsi="Courier New" w:cs="Courier New"/>
      <w:kern w:val="2"/>
      <w:sz w:val="21"/>
      <w:szCs w:val="22"/>
      <w:lang w:eastAsia="zh-CN"/>
    </w:rPr>
  </w:style>
  <w:style w:type="paragraph" w:customStyle="1" w:styleId="TableParagraph">
    <w:name w:val="Table Paragraph"/>
    <w:basedOn w:val="a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  <w:lang w:eastAsia="zh-CN"/>
    </w:rPr>
  </w:style>
  <w:style w:type="character" w:customStyle="1" w:styleId="font21">
    <w:name w:val="font21"/>
    <w:basedOn w:val="a0"/>
    <w:qFormat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71">
    <w:name w:val="font171"/>
    <w:qFormat/>
    <w:rPr>
      <w:rFonts w:ascii="宋体" w:eastAsia="宋体" w:hAnsi="宋体" w:cs="宋体" w:hint="eastAsia"/>
      <w:color w:val="000000"/>
      <w:sz w:val="19"/>
      <w:szCs w:val="19"/>
      <w:u w:val="none"/>
    </w:rPr>
  </w:style>
  <w:style w:type="character" w:customStyle="1" w:styleId="font61">
    <w:name w:val="font61"/>
    <w:qFormat/>
    <w:rPr>
      <w:rFonts w:ascii="仿宋_GB2312" w:eastAsia="仿宋_GB2312" w:cs="仿宋_GB2312" w:hint="eastAsia"/>
      <w:color w:val="000000"/>
      <w:sz w:val="21"/>
      <w:szCs w:val="21"/>
      <w:u w:val="none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pPr>
      <w:widowControl w:val="0"/>
      <w:jc w:val="both"/>
    </w:pPr>
    <w:rPr>
      <w:rFonts w:ascii="宋体" w:hAnsi="Courier New" w:cs="Courier New"/>
      <w:kern w:val="2"/>
      <w:sz w:val="21"/>
      <w:szCs w:val="22"/>
      <w:lang w:eastAsia="zh-CN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hAnsi="Courier New" w:cs="Courier New"/>
      <w:kern w:val="2"/>
      <w:sz w:val="21"/>
      <w:szCs w:val="22"/>
      <w:lang w:eastAsia="zh-CN"/>
    </w:rPr>
  </w:style>
  <w:style w:type="paragraph" w:customStyle="1" w:styleId="TableParagraph">
    <w:name w:val="Table Paragraph"/>
    <w:basedOn w:val="a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  <w:lang w:eastAsia="zh-CN"/>
    </w:rPr>
  </w:style>
  <w:style w:type="character" w:customStyle="1" w:styleId="font21">
    <w:name w:val="font21"/>
    <w:basedOn w:val="a0"/>
    <w:qFormat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71">
    <w:name w:val="font171"/>
    <w:qFormat/>
    <w:rPr>
      <w:rFonts w:ascii="宋体" w:eastAsia="宋体" w:hAnsi="宋体" w:cs="宋体" w:hint="eastAsia"/>
      <w:color w:val="000000"/>
      <w:sz w:val="19"/>
      <w:szCs w:val="19"/>
      <w:u w:val="none"/>
    </w:rPr>
  </w:style>
  <w:style w:type="character" w:customStyle="1" w:styleId="font61">
    <w:name w:val="font61"/>
    <w:qFormat/>
    <w:rPr>
      <w:rFonts w:ascii="仿宋_GB2312" w:eastAsia="仿宋_GB2312" w:cs="仿宋_GB2312" w:hint="eastAsia"/>
      <w:color w:val="000000"/>
      <w:sz w:val="21"/>
      <w:szCs w:val="21"/>
      <w:u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1118</Words>
  <Characters>6374</Characters>
  <Application>Microsoft Office Word</Application>
  <DocSecurity>0</DocSecurity>
  <Lines>53</Lines>
  <Paragraphs>14</Paragraphs>
  <ScaleCrop>false</ScaleCrop>
  <Company/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2022-12-05T02:51:00Z</cp:lastPrinted>
  <dcterms:created xsi:type="dcterms:W3CDTF">2025-02-20T01:29:00Z</dcterms:created>
  <dcterms:modified xsi:type="dcterms:W3CDTF">2025-02-20T01:29:00Z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6606CE149F204BC9A4D328527A748377_13</vt:lpwstr>
  </property>
  <property fmtid="{D5CDD505-2E9C-101B-9397-08002B2CF9AE}" pid="4" name="KSOTemplateDocerSaveRecord">
    <vt:lpwstr>eyJoZGlkIjoiOTQ3NzdhNzVjZGI4NzJmZTVmMWViZGJlM2NiZGQ0YzgiLCJ1c2VySWQiOiIyNTY1MjM3ODEifQ==</vt:lpwstr>
  </property>
</Properties>
</file>