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F0" w:rsidRDefault="007A6FF0">
      <w:pPr>
        <w:spacing w:line="363" w:lineRule="exact"/>
        <w:rPr>
          <w:rFonts w:hAnsi="Calibri"/>
          <w:color w:val="000000"/>
          <w:sz w:val="28"/>
          <w:szCs w:val="28"/>
        </w:rPr>
      </w:pPr>
      <w:bookmarkStart w:id="0" w:name="br1"/>
      <w:bookmarkEnd w:id="0"/>
      <w:r>
        <w:rPr>
          <w:rFonts w:ascii="黑体" w:hAnsi="黑体" w:cs="黑体" w:hint="eastAsia"/>
          <w:color w:val="000000"/>
          <w:spacing w:val="2"/>
          <w:sz w:val="28"/>
          <w:szCs w:val="28"/>
        </w:rPr>
        <w:t>附件</w:t>
      </w:r>
      <w:r>
        <w:rPr>
          <w:rFonts w:hAnsi="Calibri"/>
          <w:color w:val="000000"/>
          <w:spacing w:val="-1"/>
          <w:sz w:val="28"/>
          <w:szCs w:val="28"/>
        </w:rPr>
        <w:t xml:space="preserve"> </w:t>
      </w:r>
      <w:r>
        <w:rPr>
          <w:rFonts w:hAnsi="Calibri"/>
          <w:color w:val="000000"/>
          <w:sz w:val="28"/>
          <w:szCs w:val="28"/>
        </w:rPr>
        <w:t>1</w:t>
      </w:r>
    </w:p>
    <w:p w:rsidR="007A6FF0" w:rsidRDefault="007A6FF0">
      <w:pPr>
        <w:adjustRightInd w:val="0"/>
        <w:snapToGrid w:val="0"/>
        <w:spacing w:before="725" w:line="500" w:lineRule="exact"/>
        <w:ind w:left="3101"/>
        <w:rPr>
          <w:rFonts w:hAnsi="Calibri"/>
          <w:b/>
          <w:bCs/>
          <w:color w:val="000000"/>
          <w:sz w:val="44"/>
          <w:szCs w:val="44"/>
        </w:rPr>
      </w:pPr>
      <w:r>
        <w:rPr>
          <w:rFonts w:ascii="方正小标宋简体" w:hAnsi="方正小标宋简体" w:cs="方正小标宋简体" w:hint="eastAsia"/>
          <w:b/>
          <w:bCs/>
          <w:color w:val="000000"/>
          <w:sz w:val="44"/>
          <w:szCs w:val="44"/>
        </w:rPr>
        <w:t>本次检验项目</w:t>
      </w:r>
    </w:p>
    <w:p w:rsidR="007A6FF0" w:rsidRDefault="007A6FF0">
      <w:pPr>
        <w:adjustRightInd w:val="0"/>
        <w:snapToGrid w:val="0"/>
        <w:spacing w:line="500" w:lineRule="exact"/>
        <w:ind w:firstLineChars="300" w:firstLine="72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一、</w:t>
      </w:r>
      <w:r>
        <w:rPr>
          <w:rFonts w:ascii="宋体" w:hAnsi="宋体" w:cs="宋体" w:hint="eastAsia"/>
          <w:color w:val="000000"/>
          <w:lang w:eastAsia="zh-CN"/>
        </w:rPr>
        <w:t>肉制品</w:t>
      </w:r>
    </w:p>
    <w:p w:rsidR="007A6FF0" w:rsidRDefault="007A6FF0">
      <w:pPr>
        <w:adjustRightInd w:val="0"/>
        <w:snapToGrid w:val="0"/>
        <w:spacing w:line="500" w:lineRule="exact"/>
        <w:ind w:left="641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（一）抽检依据</w:t>
      </w:r>
    </w:p>
    <w:p w:rsidR="007A6FF0" w:rsidRDefault="007A6FF0" w:rsidP="00322A3D">
      <w:pPr>
        <w:adjustRightInd w:val="0"/>
        <w:snapToGrid w:val="0"/>
        <w:spacing w:line="500" w:lineRule="exact"/>
        <w:ind w:firstLineChars="200" w:firstLine="460"/>
        <w:rPr>
          <w:rFonts w:ascii="宋体" w:cs="宋体"/>
          <w:color w:val="000000"/>
          <w:spacing w:val="-10"/>
          <w:lang w:eastAsia="zh-CN"/>
        </w:rPr>
      </w:pPr>
      <w:r>
        <w:rPr>
          <w:rFonts w:ascii="宋体" w:hAnsi="宋体" w:cs="宋体" w:hint="eastAsia"/>
          <w:color w:val="000000"/>
          <w:spacing w:val="-10"/>
        </w:rPr>
        <w:t>抽检依据为</w:t>
      </w:r>
      <w:r>
        <w:rPr>
          <w:rFonts w:ascii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hAnsi="宋体" w:cs="宋体" w:hint="eastAsia"/>
          <w:color w:val="000000"/>
          <w:spacing w:val="-10"/>
        </w:rPr>
        <w:t>《食品整治办（</w:t>
      </w:r>
      <w:r>
        <w:rPr>
          <w:rFonts w:ascii="宋体" w:hAnsi="宋体" w:cs="宋体"/>
          <w:color w:val="000000"/>
          <w:spacing w:val="-10"/>
        </w:rPr>
        <w:t>2008</w:t>
      </w:r>
      <w:r>
        <w:rPr>
          <w:rFonts w:ascii="宋体" w:hAnsi="宋体" w:cs="宋体" w:hint="eastAsia"/>
          <w:color w:val="000000"/>
          <w:spacing w:val="-10"/>
        </w:rPr>
        <w:t>）</w:t>
      </w:r>
      <w:r>
        <w:rPr>
          <w:rFonts w:ascii="宋体" w:hAnsi="宋体" w:cs="宋体"/>
          <w:color w:val="000000"/>
          <w:spacing w:val="-10"/>
        </w:rPr>
        <w:t>3</w:t>
      </w:r>
      <w:r>
        <w:rPr>
          <w:rFonts w:ascii="宋体" w:hAnsi="宋体" w:cs="宋体" w:hint="eastAsia"/>
          <w:color w:val="000000"/>
          <w:spacing w:val="-10"/>
        </w:rPr>
        <w:t>号》</w:t>
      </w:r>
      <w:r>
        <w:rPr>
          <w:rFonts w:ascii="宋体" w:hAnsi="宋体" w:cs="宋体" w:hint="eastAsia"/>
          <w:color w:val="000000"/>
          <w:spacing w:val="-10"/>
          <w:lang w:eastAsia="zh-CN"/>
        </w:rPr>
        <w:t>、</w:t>
      </w:r>
      <w:r>
        <w:rPr>
          <w:rFonts w:ascii="宋体" w:hAnsi="宋体" w:cs="宋体" w:hint="eastAsia"/>
          <w:color w:val="000000"/>
          <w:spacing w:val="-10"/>
        </w:rPr>
        <w:t>《整顿办函〔</w:t>
      </w:r>
      <w:r>
        <w:rPr>
          <w:rFonts w:ascii="宋体" w:hAnsi="宋体" w:cs="宋体"/>
          <w:color w:val="000000"/>
          <w:spacing w:val="-10"/>
        </w:rPr>
        <w:t>2011</w:t>
      </w:r>
      <w:r>
        <w:rPr>
          <w:rFonts w:ascii="宋体" w:hAnsi="宋体" w:cs="宋体" w:hint="eastAsia"/>
          <w:color w:val="000000"/>
          <w:spacing w:val="-10"/>
        </w:rPr>
        <w:t>〕</w:t>
      </w:r>
      <w:r>
        <w:rPr>
          <w:rFonts w:ascii="宋体" w:hAnsi="宋体" w:cs="宋体"/>
          <w:color w:val="000000"/>
          <w:spacing w:val="-10"/>
        </w:rPr>
        <w:t>1</w:t>
      </w:r>
      <w:r>
        <w:rPr>
          <w:rFonts w:ascii="宋体" w:hAnsi="宋体" w:cs="宋体" w:hint="eastAsia"/>
          <w:color w:val="000000"/>
          <w:spacing w:val="-10"/>
        </w:rPr>
        <w:t>号》</w:t>
      </w:r>
      <w:r>
        <w:rPr>
          <w:rFonts w:ascii="宋体" w:hAnsi="宋体" w:cs="宋体" w:hint="eastAsia"/>
          <w:color w:val="000000"/>
          <w:spacing w:val="-10"/>
          <w:lang w:eastAsia="zh-CN"/>
        </w:rPr>
        <w:t>、</w:t>
      </w:r>
    </w:p>
    <w:p w:rsidR="007A6FF0" w:rsidRDefault="007A6FF0">
      <w:pPr>
        <w:adjustRightInd w:val="0"/>
        <w:snapToGrid w:val="0"/>
        <w:spacing w:line="500" w:lineRule="exact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  <w:spacing w:val="-10"/>
        </w:rPr>
        <w:t>《中华人民共和国卫生部、国家食品药品监督管理局公告</w:t>
      </w:r>
      <w:r>
        <w:rPr>
          <w:rFonts w:ascii="宋体" w:hAnsi="宋体" w:cs="宋体"/>
          <w:color w:val="000000"/>
          <w:spacing w:val="-10"/>
        </w:rPr>
        <w:t>2012</w:t>
      </w:r>
      <w:r>
        <w:rPr>
          <w:rFonts w:ascii="宋体" w:hAnsi="宋体" w:cs="宋体" w:hint="eastAsia"/>
          <w:color w:val="000000"/>
          <w:spacing w:val="-10"/>
        </w:rPr>
        <w:t>年第</w:t>
      </w:r>
      <w:r>
        <w:rPr>
          <w:rFonts w:ascii="宋体" w:hAnsi="宋体" w:cs="宋体"/>
          <w:color w:val="000000"/>
          <w:spacing w:val="-10"/>
        </w:rPr>
        <w:t>10</w:t>
      </w:r>
      <w:r>
        <w:rPr>
          <w:rFonts w:ascii="宋体" w:hAnsi="宋体" w:cs="宋体" w:hint="eastAsia"/>
          <w:color w:val="000000"/>
          <w:spacing w:val="-10"/>
        </w:rPr>
        <w:t>号》</w:t>
      </w:r>
      <w:r>
        <w:rPr>
          <w:rFonts w:ascii="宋体" w:hAnsi="宋体" w:cs="宋体" w:hint="eastAsia"/>
          <w:color w:val="000000"/>
          <w:spacing w:val="-10"/>
          <w:lang w:eastAsia="zh-CN"/>
        </w:rPr>
        <w:t>、</w:t>
      </w:r>
      <w:r>
        <w:rPr>
          <w:rFonts w:ascii="宋体" w:hAnsi="宋体" w:cs="宋体"/>
          <w:color w:val="000000"/>
          <w:spacing w:val="-10"/>
        </w:rPr>
        <w:t>GB 2726-2016</w:t>
      </w:r>
      <w:r>
        <w:rPr>
          <w:rFonts w:ascii="宋体" w:hAnsi="宋体" w:cs="宋体" w:hint="eastAsia"/>
          <w:color w:val="000000"/>
          <w:spacing w:val="-10"/>
        </w:rPr>
        <w:t>《食品安全国家标准熟肉制品》</w:t>
      </w:r>
      <w:r>
        <w:rPr>
          <w:rFonts w:ascii="宋体" w:hAnsi="宋体" w:cs="宋体" w:hint="eastAsia"/>
          <w:color w:val="000000"/>
          <w:spacing w:val="-10"/>
          <w:lang w:eastAsia="zh-CN"/>
        </w:rPr>
        <w:t>、</w:t>
      </w:r>
      <w:r>
        <w:rPr>
          <w:rFonts w:ascii="宋体" w:hAnsi="宋体" w:cs="宋体"/>
          <w:color w:val="000000"/>
          <w:spacing w:val="-10"/>
        </w:rPr>
        <w:t>GB 2730-2015</w:t>
      </w:r>
      <w:r>
        <w:rPr>
          <w:rFonts w:ascii="宋体" w:hAnsi="宋体" w:cs="宋体" w:hint="eastAsia"/>
          <w:color w:val="000000"/>
          <w:spacing w:val="-10"/>
        </w:rPr>
        <w:t>《食品安全国家标准</w:t>
      </w:r>
      <w:r>
        <w:rPr>
          <w:rFonts w:ascii="宋体" w:hAnsi="宋体" w:cs="宋体"/>
          <w:color w:val="000000"/>
          <w:spacing w:val="-10"/>
        </w:rPr>
        <w:t xml:space="preserve"> </w:t>
      </w:r>
      <w:r>
        <w:rPr>
          <w:rFonts w:ascii="宋体" w:hAnsi="宋体" w:cs="宋体" w:hint="eastAsia"/>
          <w:color w:val="000000"/>
          <w:spacing w:val="-10"/>
        </w:rPr>
        <w:t>腌腊肉制品》</w:t>
      </w:r>
      <w:r>
        <w:rPr>
          <w:rFonts w:ascii="宋体" w:hAnsi="宋体" w:cs="宋体" w:hint="eastAsia"/>
          <w:color w:val="000000"/>
          <w:spacing w:val="-10"/>
          <w:lang w:eastAsia="zh-CN"/>
        </w:rPr>
        <w:t>、</w:t>
      </w:r>
      <w:r>
        <w:rPr>
          <w:rFonts w:ascii="宋体" w:hAnsi="宋体" w:cs="宋体"/>
          <w:color w:val="000000"/>
          <w:spacing w:val="-10"/>
        </w:rPr>
        <w:t>GB 2760-2014</w:t>
      </w:r>
      <w:r>
        <w:rPr>
          <w:rFonts w:ascii="宋体" w:hAnsi="宋体" w:cs="宋体" w:hint="eastAsia"/>
          <w:color w:val="000000"/>
          <w:spacing w:val="-10"/>
        </w:rPr>
        <w:t>《食品安全国家</w:t>
      </w:r>
      <w:r>
        <w:rPr>
          <w:rFonts w:ascii="宋体" w:hAnsi="宋体" w:cs="宋体"/>
          <w:color w:val="000000"/>
          <w:spacing w:val="-10"/>
        </w:rPr>
        <w:t xml:space="preserve"> </w:t>
      </w:r>
      <w:r>
        <w:rPr>
          <w:rFonts w:ascii="宋体" w:hAnsi="宋体" w:cs="宋体" w:hint="eastAsia"/>
          <w:color w:val="000000"/>
          <w:spacing w:val="-10"/>
        </w:rPr>
        <w:t>标准食品添加剂使用标准》</w:t>
      </w:r>
      <w:r>
        <w:rPr>
          <w:rFonts w:ascii="宋体" w:hAnsi="宋体" w:cs="宋体" w:hint="eastAsia"/>
          <w:color w:val="000000"/>
          <w:spacing w:val="-10"/>
          <w:lang w:eastAsia="zh-CN"/>
        </w:rPr>
        <w:t>、</w:t>
      </w:r>
      <w:r>
        <w:rPr>
          <w:rFonts w:ascii="宋体" w:hAnsi="宋体" w:cs="宋体"/>
          <w:color w:val="000000"/>
          <w:spacing w:val="-10"/>
        </w:rPr>
        <w:t>GB 2762-2017</w:t>
      </w:r>
      <w:r>
        <w:rPr>
          <w:rFonts w:ascii="宋体" w:hAnsi="宋体" w:cs="宋体" w:hint="eastAsia"/>
          <w:color w:val="000000"/>
          <w:spacing w:val="-10"/>
        </w:rPr>
        <w:t>《食品安全国家标准</w:t>
      </w:r>
      <w:r>
        <w:rPr>
          <w:rFonts w:ascii="宋体" w:hAnsi="宋体" w:cs="宋体"/>
          <w:color w:val="000000"/>
          <w:spacing w:val="-10"/>
        </w:rPr>
        <w:t xml:space="preserve"> </w:t>
      </w:r>
      <w:r>
        <w:rPr>
          <w:rFonts w:ascii="宋体" w:hAnsi="宋体" w:cs="宋体" w:hint="eastAsia"/>
          <w:color w:val="000000"/>
          <w:spacing w:val="-10"/>
        </w:rPr>
        <w:t>食品中污染物限量》</w:t>
      </w:r>
      <w:r>
        <w:rPr>
          <w:rFonts w:ascii="宋体" w:hAnsi="宋体" w:cs="宋体" w:hint="eastAsia"/>
          <w:color w:val="000000"/>
          <w:spacing w:val="-10"/>
          <w:lang w:eastAsia="zh-CN"/>
        </w:rPr>
        <w:t>、</w:t>
      </w:r>
      <w:r>
        <w:rPr>
          <w:rFonts w:ascii="宋体" w:hAnsi="宋体" w:cs="宋体"/>
          <w:color w:val="000000"/>
          <w:spacing w:val="-10"/>
        </w:rPr>
        <w:t>GB 29921-2021</w:t>
      </w:r>
      <w:r>
        <w:rPr>
          <w:rFonts w:ascii="宋体" w:hAnsi="宋体" w:cs="宋体" w:hint="eastAsia"/>
          <w:color w:val="000000"/>
          <w:spacing w:val="-10"/>
        </w:rPr>
        <w:t>《食品安全国家标准</w:t>
      </w:r>
      <w:r>
        <w:rPr>
          <w:rFonts w:ascii="宋体" w:hAnsi="宋体" w:cs="宋体"/>
          <w:color w:val="000000"/>
          <w:spacing w:val="-10"/>
        </w:rPr>
        <w:t xml:space="preserve"> </w:t>
      </w:r>
      <w:r>
        <w:rPr>
          <w:rFonts w:ascii="宋体" w:hAnsi="宋体" w:cs="宋体" w:hint="eastAsia"/>
          <w:color w:val="000000"/>
          <w:spacing w:val="-10"/>
        </w:rPr>
        <w:t>预包装食品中致病菌限量》</w:t>
      </w:r>
      <w:r>
        <w:rPr>
          <w:rFonts w:ascii="宋体" w:hAnsi="宋体" w:cs="宋体" w:hint="eastAsia"/>
          <w:color w:val="000000"/>
          <w:spacing w:val="-3"/>
        </w:rPr>
        <w:t>等标准及产品明</w:t>
      </w:r>
      <w:r>
        <w:rPr>
          <w:rFonts w:ascii="宋体" w:hAnsi="宋体" w:cs="宋体" w:hint="eastAsia"/>
          <w:color w:val="000000"/>
        </w:rPr>
        <w:t>示标准和质量要求。</w:t>
      </w:r>
    </w:p>
    <w:p w:rsidR="007A6FF0" w:rsidRDefault="007A6FF0">
      <w:pPr>
        <w:adjustRightInd w:val="0"/>
        <w:snapToGrid w:val="0"/>
        <w:spacing w:line="500" w:lineRule="exact"/>
        <w:ind w:left="641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（二）检验项目</w:t>
      </w:r>
    </w:p>
    <w:p w:rsidR="007A6FF0" w:rsidRDefault="007A6FF0">
      <w:pPr>
        <w:adjustRightInd w:val="0"/>
        <w:snapToGrid w:val="0"/>
        <w:spacing w:line="500" w:lineRule="exact"/>
        <w:ind w:firstLineChars="250" w:firstLine="600"/>
        <w:rPr>
          <w:rFonts w:asci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肉制品检验项目包括：</w:t>
      </w:r>
      <w:r>
        <w:rPr>
          <w:rFonts w:ascii="宋体" w:hAnsi="宋体" w:cs="宋体" w:hint="eastAsia"/>
          <w:color w:val="000000"/>
        </w:rPr>
        <w:t>氯霉素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纳他霉素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山梨酸及其钾盐（以山梨酸计）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苯甲酸及其钠盐（以苯甲酸计）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脱氢乙酸及其钠盐（以脱氢乙酸计）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亚硝酸盐（以</w:t>
      </w:r>
      <w:r>
        <w:rPr>
          <w:rFonts w:ascii="宋体" w:hAnsi="宋体" w:cs="宋体"/>
          <w:color w:val="000000"/>
        </w:rPr>
        <w:t>NaNO2</w:t>
      </w:r>
      <w:r>
        <w:rPr>
          <w:rFonts w:ascii="宋体" w:hAnsi="宋体" w:cs="宋体" w:hint="eastAsia"/>
          <w:color w:val="000000"/>
        </w:rPr>
        <w:t>计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防腐剂混合使用时各自用量占其最大使用量的比例之和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胭脂红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糖精钠（以糖精计）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酸性橙Ⅱ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总砷（以</w:t>
      </w:r>
      <w:r>
        <w:rPr>
          <w:rFonts w:ascii="宋体" w:hAnsi="宋体" w:cs="宋体"/>
          <w:color w:val="000000"/>
        </w:rPr>
        <w:t>As</w:t>
      </w:r>
      <w:r>
        <w:rPr>
          <w:rFonts w:ascii="宋体" w:hAnsi="宋体" w:cs="宋体" w:hint="eastAsia"/>
          <w:color w:val="000000"/>
        </w:rPr>
        <w:t>计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铅（以</w:t>
      </w:r>
      <w:r>
        <w:rPr>
          <w:rFonts w:ascii="宋体" w:hAnsi="宋体" w:cs="宋体"/>
          <w:color w:val="000000"/>
        </w:rPr>
        <w:t>Pb</w:t>
      </w:r>
      <w:r>
        <w:rPr>
          <w:rFonts w:ascii="宋体" w:hAnsi="宋体" w:cs="宋体" w:hint="eastAsia"/>
          <w:color w:val="000000"/>
        </w:rPr>
        <w:t>计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铬（以</w:t>
      </w:r>
      <w:r>
        <w:rPr>
          <w:rFonts w:ascii="宋体" w:hAnsi="宋体" w:cs="宋体"/>
          <w:color w:val="000000"/>
        </w:rPr>
        <w:t>Cr</w:t>
      </w:r>
      <w:r>
        <w:rPr>
          <w:rFonts w:ascii="宋体" w:hAnsi="宋体" w:cs="宋体" w:hint="eastAsia"/>
          <w:color w:val="000000"/>
        </w:rPr>
        <w:t>计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镉（以</w:t>
      </w:r>
      <w:r>
        <w:rPr>
          <w:rFonts w:ascii="宋体" w:hAnsi="宋体" w:cs="宋体"/>
          <w:color w:val="000000"/>
        </w:rPr>
        <w:t>Cd</w:t>
      </w:r>
      <w:r>
        <w:rPr>
          <w:rFonts w:ascii="宋体" w:hAnsi="宋体" w:cs="宋体" w:hint="eastAsia"/>
          <w:color w:val="000000"/>
        </w:rPr>
        <w:t>计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菌落总数（</w:t>
      </w:r>
      <w:r>
        <w:rPr>
          <w:rFonts w:ascii="宋体" w:hAnsi="宋体" w:cs="宋体"/>
          <w:color w:val="000000"/>
        </w:rPr>
        <w:t>n=5)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大肠菌群（</w:t>
      </w:r>
      <w:r>
        <w:rPr>
          <w:rFonts w:ascii="宋体" w:hAnsi="宋体" w:cs="宋体"/>
          <w:color w:val="000000"/>
        </w:rPr>
        <w:t>n=5)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金黄色葡萄球菌（</w:t>
      </w:r>
      <w:r>
        <w:rPr>
          <w:rFonts w:ascii="宋体" w:hAnsi="宋体" w:cs="宋体"/>
          <w:color w:val="000000"/>
        </w:rPr>
        <w:t>n=5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沙门氏菌（</w:t>
      </w:r>
      <w:r>
        <w:rPr>
          <w:rFonts w:ascii="宋体" w:hAnsi="宋体" w:cs="宋体"/>
          <w:color w:val="000000"/>
        </w:rPr>
        <w:t>n=5)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单核细胞增生李斯特氏菌（</w:t>
      </w:r>
      <w:r>
        <w:rPr>
          <w:rFonts w:ascii="宋体" w:hAnsi="宋体" w:cs="宋体"/>
          <w:color w:val="000000"/>
        </w:rPr>
        <w:t>n=5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 w:hint="eastAsia"/>
          <w:color w:val="000000"/>
          <w:lang w:eastAsia="zh-CN"/>
        </w:rPr>
        <w:t>、</w:t>
      </w:r>
      <w:r>
        <w:rPr>
          <w:rFonts w:ascii="宋体" w:hAnsi="宋体" w:cs="宋体" w:hint="eastAsia"/>
          <w:color w:val="000000"/>
        </w:rPr>
        <w:t>致泻大肠埃希氏菌（</w:t>
      </w:r>
      <w:r>
        <w:rPr>
          <w:rFonts w:ascii="宋体" w:hAnsi="宋体" w:cs="宋体"/>
          <w:color w:val="000000"/>
        </w:rPr>
        <w:t>n=5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 w:hint="eastAsia"/>
          <w:color w:val="000000"/>
          <w:lang w:eastAsia="zh-CN"/>
        </w:rPr>
        <w:t>。</w:t>
      </w:r>
    </w:p>
    <w:p w:rsidR="007A6FF0" w:rsidRDefault="007A6FF0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480"/>
        <w:rPr>
          <w:rFonts w:asci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薯类及膨化食品</w:t>
      </w:r>
    </w:p>
    <w:p w:rsidR="007A6FF0" w:rsidRDefault="007A6FF0">
      <w:pPr>
        <w:adjustRightInd w:val="0"/>
        <w:snapToGrid w:val="0"/>
        <w:spacing w:line="500" w:lineRule="exact"/>
        <w:ind w:left="641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（一）抽检依据</w:t>
      </w:r>
    </w:p>
    <w:p w:rsidR="007A6FF0" w:rsidRDefault="007A6FF0" w:rsidP="00322A3D">
      <w:pPr>
        <w:adjustRightInd w:val="0"/>
        <w:snapToGrid w:val="0"/>
        <w:spacing w:line="500" w:lineRule="exact"/>
        <w:ind w:firstLineChars="200" w:firstLine="46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  <w:spacing w:val="-10"/>
        </w:rPr>
        <w:t>薯类及膨化食品抽检依据为</w:t>
      </w:r>
      <w:r>
        <w:rPr>
          <w:rFonts w:ascii="宋体" w:hAnsi="宋体" w:cs="宋体" w:hint="eastAsia"/>
          <w:color w:val="000000"/>
          <w:spacing w:val="-10"/>
          <w:lang w:eastAsia="zh-CN"/>
        </w:rPr>
        <w:t>：</w:t>
      </w:r>
      <w:r>
        <w:rPr>
          <w:rFonts w:ascii="宋体" w:hAnsi="宋体" w:cs="宋体"/>
          <w:color w:val="000000"/>
          <w:spacing w:val="-10"/>
        </w:rPr>
        <w:t>GB 17401-2014</w:t>
      </w:r>
      <w:r>
        <w:rPr>
          <w:rFonts w:ascii="宋体" w:hAnsi="宋体" w:cs="宋体" w:hint="eastAsia"/>
          <w:color w:val="000000"/>
          <w:spacing w:val="-10"/>
        </w:rPr>
        <w:t>《食品安全国家标准膨化食品》，</w:t>
      </w:r>
      <w:r>
        <w:rPr>
          <w:rFonts w:ascii="宋体" w:hAnsi="宋体" w:cs="宋体"/>
          <w:color w:val="000000"/>
          <w:spacing w:val="-10"/>
        </w:rPr>
        <w:t>GB 2760-2014</w:t>
      </w:r>
      <w:r>
        <w:rPr>
          <w:rFonts w:ascii="宋体" w:hAnsi="宋体" w:cs="宋体" w:hint="eastAsia"/>
          <w:color w:val="000000"/>
          <w:spacing w:val="-10"/>
        </w:rPr>
        <w:t>《食品安全国家标准食品添加剂使用标准》，</w:t>
      </w:r>
      <w:r>
        <w:rPr>
          <w:rFonts w:ascii="宋体" w:hAnsi="宋体" w:cs="宋体"/>
          <w:color w:val="000000"/>
          <w:spacing w:val="-10"/>
        </w:rPr>
        <w:t xml:space="preserve">GB 29921-2021 </w:t>
      </w:r>
      <w:r>
        <w:rPr>
          <w:rFonts w:ascii="宋体" w:hAnsi="宋体" w:cs="宋体" w:hint="eastAsia"/>
          <w:color w:val="000000"/>
          <w:spacing w:val="-10"/>
        </w:rPr>
        <w:t>《食品安全国家标准</w:t>
      </w:r>
      <w:r>
        <w:rPr>
          <w:rFonts w:ascii="宋体" w:hAnsi="宋体" w:cs="宋体"/>
          <w:color w:val="000000"/>
          <w:spacing w:val="-10"/>
        </w:rPr>
        <w:t xml:space="preserve"> </w:t>
      </w:r>
      <w:r>
        <w:rPr>
          <w:rFonts w:ascii="宋体" w:hAnsi="宋体" w:cs="宋体" w:hint="eastAsia"/>
          <w:color w:val="000000"/>
          <w:spacing w:val="-10"/>
        </w:rPr>
        <w:t>预包装食品中致病菌限量》</w:t>
      </w:r>
      <w:r>
        <w:rPr>
          <w:rFonts w:ascii="宋体" w:hAnsi="宋体" w:cs="宋体" w:hint="eastAsia"/>
          <w:color w:val="000000"/>
          <w:spacing w:val="-3"/>
        </w:rPr>
        <w:t>等标准及产品明</w:t>
      </w:r>
      <w:r>
        <w:rPr>
          <w:rFonts w:ascii="宋体" w:hAnsi="宋体" w:cs="宋体" w:hint="eastAsia"/>
          <w:color w:val="000000"/>
        </w:rPr>
        <w:t>示标准和质量要求。</w:t>
      </w:r>
    </w:p>
    <w:p w:rsidR="007A6FF0" w:rsidRDefault="007A6FF0">
      <w:pPr>
        <w:adjustRightInd w:val="0"/>
        <w:snapToGrid w:val="0"/>
        <w:spacing w:line="500" w:lineRule="exact"/>
        <w:ind w:left="641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（二）检验项目</w:t>
      </w:r>
    </w:p>
    <w:p w:rsidR="007A6FF0" w:rsidRDefault="007A6FF0">
      <w:pPr>
        <w:adjustRightInd w:val="0"/>
        <w:snapToGrid w:val="0"/>
        <w:spacing w:line="500" w:lineRule="exact"/>
        <w:ind w:firstLineChars="200" w:firstLine="480"/>
        <w:rPr>
          <w:rFonts w:asci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薯类及膨化食品检验项目包括：</w:t>
      </w:r>
      <w:r>
        <w:rPr>
          <w:rFonts w:ascii="宋体" w:hAnsi="宋体" w:cs="宋体" w:hint="eastAsia"/>
          <w:color w:val="000000"/>
        </w:rPr>
        <w:t>水分、酸价（以脂肪计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</w:rPr>
        <w:t>、过氧化值（以脂肪</w:t>
      </w:r>
      <w:bookmarkStart w:id="1" w:name="_GoBack"/>
      <w:bookmarkEnd w:id="1"/>
      <w:r>
        <w:rPr>
          <w:rFonts w:ascii="宋体" w:hAnsi="宋体" w:cs="宋体" w:hint="eastAsia"/>
          <w:color w:val="000000"/>
        </w:rPr>
        <w:t>计</w:t>
      </w:r>
      <w:r>
        <w:rPr>
          <w:rFonts w:ascii="宋体" w:hAnsi="宋体" w:cs="宋体"/>
          <w:color w:val="000000"/>
        </w:rPr>
        <w:t>)</w:t>
      </w:r>
      <w:r>
        <w:rPr>
          <w:rFonts w:ascii="宋体" w:hAnsi="宋体" w:cs="宋体" w:hint="eastAsia"/>
          <w:color w:val="000000"/>
        </w:rPr>
        <w:t>、山梨酸及其钾盐（以山梨酸计）、苯甲酸及其钠盐（以苯甲酸计）、糖精钠（以糖精计）、菌落总数（</w:t>
      </w:r>
      <w:r>
        <w:rPr>
          <w:rFonts w:ascii="宋体" w:hAnsi="宋体" w:cs="宋体"/>
          <w:color w:val="000000"/>
        </w:rPr>
        <w:t>n=5)</w:t>
      </w:r>
      <w:r>
        <w:rPr>
          <w:rFonts w:ascii="宋体" w:hAnsi="宋体" w:cs="宋体" w:hint="eastAsia"/>
          <w:color w:val="000000"/>
        </w:rPr>
        <w:t>、大肠菌群（</w:t>
      </w:r>
      <w:r>
        <w:rPr>
          <w:rFonts w:ascii="宋体" w:hAnsi="宋体" w:cs="宋体"/>
          <w:color w:val="000000"/>
        </w:rPr>
        <w:t>n=5)</w:t>
      </w:r>
      <w:r>
        <w:rPr>
          <w:rFonts w:ascii="宋体" w:hAnsi="宋体" w:cs="宋体" w:hint="eastAsia"/>
          <w:color w:val="000000"/>
        </w:rPr>
        <w:t>、沙门氏菌（</w:t>
      </w:r>
      <w:r>
        <w:rPr>
          <w:rFonts w:ascii="宋体" w:hAnsi="宋体" w:cs="宋体"/>
          <w:color w:val="000000"/>
        </w:rPr>
        <w:t>n=5)</w:t>
      </w:r>
      <w:r>
        <w:rPr>
          <w:rFonts w:ascii="宋体" w:hAnsi="宋体" w:cs="宋体" w:hint="eastAsia"/>
          <w:color w:val="000000"/>
        </w:rPr>
        <w:t>、金黄色葡萄球菌（</w:t>
      </w:r>
      <w:r>
        <w:rPr>
          <w:rFonts w:ascii="宋体" w:hAnsi="宋体" w:cs="宋体"/>
          <w:color w:val="000000"/>
        </w:rPr>
        <w:t>n=5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 w:hint="eastAsia"/>
          <w:color w:val="000000"/>
          <w:lang w:eastAsia="zh-CN"/>
        </w:rPr>
        <w:t>。</w:t>
      </w:r>
    </w:p>
    <w:sectPr w:rsidR="007A6FF0" w:rsidSect="007939F7">
      <w:pgSz w:w="11900" w:h="16820"/>
      <w:pgMar w:top="1418" w:right="1418" w:bottom="1134" w:left="1418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F0" w:rsidRDefault="007A6FF0">
      <w:r>
        <w:separator/>
      </w:r>
    </w:p>
  </w:endnote>
  <w:endnote w:type="continuationSeparator" w:id="0">
    <w:p w:rsidR="007A6FF0" w:rsidRDefault="007A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F0" w:rsidRDefault="007A6FF0">
      <w:r>
        <w:separator/>
      </w:r>
    </w:p>
  </w:footnote>
  <w:footnote w:type="continuationSeparator" w:id="0">
    <w:p w:rsidR="007A6FF0" w:rsidRDefault="007A6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B8030C"/>
    <w:multiLevelType w:val="singleLevel"/>
    <w:tmpl w:val="8CB8030C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g5YzBmMWJjZGJiZTQ3M2JiYTNkYzk0NzJlMTU2MzQifQ=="/>
  </w:docVars>
  <w:rsids>
    <w:rsidRoot w:val="00A77B3E"/>
    <w:rsid w:val="0006782B"/>
    <w:rsid w:val="0009267A"/>
    <w:rsid w:val="00114FA5"/>
    <w:rsid w:val="00141DA9"/>
    <w:rsid w:val="0018484D"/>
    <w:rsid w:val="002741A8"/>
    <w:rsid w:val="002A4DFE"/>
    <w:rsid w:val="00322A3D"/>
    <w:rsid w:val="00380FB1"/>
    <w:rsid w:val="0061658B"/>
    <w:rsid w:val="00713EBB"/>
    <w:rsid w:val="007939F7"/>
    <w:rsid w:val="007A6FF0"/>
    <w:rsid w:val="0082483E"/>
    <w:rsid w:val="00862AA0"/>
    <w:rsid w:val="008C12A2"/>
    <w:rsid w:val="00A77B3E"/>
    <w:rsid w:val="00AE37D1"/>
    <w:rsid w:val="00AE65F3"/>
    <w:rsid w:val="00B560D9"/>
    <w:rsid w:val="00CA2A55"/>
    <w:rsid w:val="00CB74A4"/>
    <w:rsid w:val="00D065AD"/>
    <w:rsid w:val="00D91A72"/>
    <w:rsid w:val="00EE7AD2"/>
    <w:rsid w:val="00F57743"/>
    <w:rsid w:val="00FB14FF"/>
    <w:rsid w:val="00FF56EE"/>
    <w:rsid w:val="045D76CE"/>
    <w:rsid w:val="0DC728EF"/>
    <w:rsid w:val="126B06F3"/>
    <w:rsid w:val="1D0E7BE8"/>
    <w:rsid w:val="3FAA1D93"/>
    <w:rsid w:val="7553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939F7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939F7"/>
    <w:pPr>
      <w:widowControl w:val="0"/>
      <w:jc w:val="both"/>
    </w:pPr>
    <w:rPr>
      <w:rFonts w:ascii="宋体" w:hAnsi="Courier New" w:cs="Courier New"/>
      <w:kern w:val="2"/>
      <w:sz w:val="21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939F7"/>
    <w:rPr>
      <w:rFonts w:ascii="宋体" w:hAnsi="Courier New" w:cs="Courier New"/>
      <w:kern w:val="2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7939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9F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3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39F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939F7"/>
    <w:pPr>
      <w:ind w:firstLineChars="200" w:firstLine="420"/>
    </w:pPr>
  </w:style>
  <w:style w:type="paragraph" w:customStyle="1" w:styleId="TableParagraph">
    <w:name w:val="Table Paragraph"/>
    <w:basedOn w:val="Normal"/>
    <w:uiPriority w:val="99"/>
    <w:rsid w:val="007939F7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font21">
    <w:name w:val="font21"/>
    <w:basedOn w:val="DefaultParagraphFont"/>
    <w:uiPriority w:val="99"/>
    <w:rsid w:val="007939F7"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character" w:customStyle="1" w:styleId="font91">
    <w:name w:val="font91"/>
    <w:basedOn w:val="DefaultParagraphFont"/>
    <w:uiPriority w:val="99"/>
    <w:rsid w:val="007939F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41">
    <w:name w:val="font41"/>
    <w:basedOn w:val="DefaultParagraphFont"/>
    <w:uiPriority w:val="99"/>
    <w:rsid w:val="007939F7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font171">
    <w:name w:val="font171"/>
    <w:uiPriority w:val="99"/>
    <w:rsid w:val="007939F7"/>
    <w:rPr>
      <w:rFonts w:ascii="宋体" w:eastAsia="宋体" w:hAnsi="宋体"/>
      <w:color w:val="000000"/>
      <w:sz w:val="19"/>
      <w:u w:val="none"/>
    </w:rPr>
  </w:style>
  <w:style w:type="character" w:customStyle="1" w:styleId="font61">
    <w:name w:val="font61"/>
    <w:uiPriority w:val="99"/>
    <w:rsid w:val="007939F7"/>
    <w:rPr>
      <w:rFonts w:ascii="仿宋_GB2312" w:eastAsia="仿宋_GB2312"/>
      <w:color w:val="000000"/>
      <w:sz w:val="21"/>
      <w:u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1</dc:title>
  <dc:subject/>
  <dc:creator>lenovo</dc:creator>
  <cp:keywords/>
  <dc:description/>
  <cp:lastModifiedBy>Windows</cp:lastModifiedBy>
  <cp:revision>2</cp:revision>
  <cp:lastPrinted>2022-12-05T02:51:00Z</cp:lastPrinted>
  <dcterms:created xsi:type="dcterms:W3CDTF">2023-10-24T03:08:00Z</dcterms:created>
  <dcterms:modified xsi:type="dcterms:W3CDTF">2023-10-24T03:08:00Z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6606CE149F204BC9A4D328527A748377_13</vt:lpwstr>
  </property>
</Properties>
</file>