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/>
        <w:jc w:val="center"/>
        <w:textAlignment w:val="auto"/>
        <w:rPr>
          <w:rStyle w:val="5"/>
          <w:rFonts w:hint="default" w:ascii="Times New Roman" w:hAnsi="Times New Roman" w:eastAsia="方正小标宋简体" w:cs="Times New Roman"/>
        </w:rPr>
      </w:pPr>
      <w:r>
        <w:rPr>
          <w:rStyle w:val="4"/>
          <w:rFonts w:hint="default" w:ascii="Times New Roman" w:hAnsi="Times New Roman" w:eastAsia="方正小标宋简体" w:cs="Times New Roman"/>
          <w:lang w:val="en-US" w:eastAsia="zh-CN"/>
        </w:rPr>
        <w:t>202</w:t>
      </w:r>
      <w:r>
        <w:rPr>
          <w:rStyle w:val="4"/>
          <w:rFonts w:hint="eastAsia" w:ascii="Times New Roman" w:hAnsi="Times New Roman" w:eastAsia="方正小标宋简体" w:cs="Times New Roman"/>
          <w:lang w:val="en-US" w:eastAsia="zh-CN"/>
        </w:rPr>
        <w:t>4</w:t>
      </w:r>
      <w:r>
        <w:rPr>
          <w:rStyle w:val="5"/>
          <w:rFonts w:hint="default" w:ascii="Times New Roman" w:hAnsi="Times New Roman" w:eastAsia="方正小标宋简体" w:cs="Times New Roman"/>
        </w:rPr>
        <w:t>年达州市通川区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/>
        <w:jc w:val="center"/>
        <w:textAlignment w:val="auto"/>
        <w:rPr>
          <w:rStyle w:val="5"/>
          <w:rFonts w:hint="default" w:ascii="Times New Roman" w:hAnsi="Times New Roman" w:eastAsia="方正小标宋简体" w:cs="Times New Roman"/>
        </w:rPr>
      </w:pPr>
      <w:r>
        <w:rPr>
          <w:rStyle w:val="5"/>
          <w:rFonts w:hint="default" w:ascii="Times New Roman" w:hAnsi="Times New Roman" w:eastAsia="方正小标宋简体" w:cs="Times New Roman"/>
        </w:rPr>
        <w:t>一般公共</w:t>
      </w:r>
      <w:r>
        <w:rPr>
          <w:rStyle w:val="6"/>
          <w:rFonts w:hint="default" w:ascii="Times New Roman" w:hAnsi="Times New Roman" w:eastAsia="方正小标宋简体" w:cs="Times New Roman"/>
        </w:rPr>
        <w:t>预</w:t>
      </w:r>
      <w:r>
        <w:rPr>
          <w:rStyle w:val="5"/>
          <w:rFonts w:hint="default" w:ascii="Times New Roman" w:hAnsi="Times New Roman" w:eastAsia="方正小标宋简体" w:cs="Times New Roman"/>
        </w:rPr>
        <w:t>算收入</w:t>
      </w:r>
      <w:r>
        <w:rPr>
          <w:rStyle w:val="6"/>
          <w:rFonts w:hint="default" w:ascii="Times New Roman" w:hAnsi="Times New Roman" w:eastAsia="方正小标宋简体" w:cs="Times New Roman"/>
        </w:rPr>
        <w:t>执</w:t>
      </w:r>
      <w:r>
        <w:rPr>
          <w:rStyle w:val="5"/>
          <w:rFonts w:hint="default" w:ascii="Times New Roman" w:hAnsi="Times New Roman" w:eastAsia="方正小标宋简体" w:cs="Times New Roman"/>
        </w:rPr>
        <w:t>行情况的</w:t>
      </w:r>
      <w:r>
        <w:rPr>
          <w:rStyle w:val="6"/>
          <w:rFonts w:hint="default" w:ascii="Times New Roman" w:hAnsi="Times New Roman" w:eastAsia="方正小标宋简体" w:cs="Times New Roman"/>
        </w:rPr>
        <w:t>说</w:t>
      </w:r>
      <w:r>
        <w:rPr>
          <w:rStyle w:val="5"/>
          <w:rFonts w:hint="default" w:ascii="Times New Roman" w:hAnsi="Times New Roman" w:eastAsia="方正小标宋简体" w:cs="Times New Roma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通川区第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十二届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人民代表大会第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次会议</w:t>
      </w:r>
      <w:r>
        <w:rPr>
          <w:rStyle w:val="7"/>
          <w:rFonts w:hint="default" w:ascii="Times New Roman" w:hAnsi="Times New Roman" w:eastAsia="方正仿宋简体" w:cs="Times New Roman"/>
        </w:rPr>
        <w:t>审查批准的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202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</w:t>
      </w:r>
      <w:r>
        <w:rPr>
          <w:rStyle w:val="7"/>
          <w:rFonts w:hint="default" w:ascii="Times New Roman" w:hAnsi="Times New Roman" w:eastAsia="方正仿宋简体" w:cs="Times New Roman"/>
        </w:rPr>
        <w:t>年区级一般公共预算收入为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216454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经区十二届人大常委会第</w:t>
      </w:r>
      <w:r>
        <w:rPr>
          <w:rStyle w:val="7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二十</w:t>
      </w:r>
      <w:r>
        <w:rPr>
          <w:rStyle w:val="7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六</w:t>
      </w:r>
      <w:r>
        <w:rPr>
          <w:rStyle w:val="7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次会议批准，地方一般公共预算收入</w:t>
      </w:r>
      <w:r>
        <w:rPr>
          <w:rStyle w:val="7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调整为</w:t>
      </w:r>
      <w:r>
        <w:rPr>
          <w:rStyle w:val="7"/>
          <w:rFonts w:hint="eastAsia" w:ascii="Times New Roman" w:hAnsi="Times New Roman" w:eastAsia="方正仿宋简体" w:cs="Times New Roman"/>
          <w:b w:val="0"/>
          <w:bCs w:val="0"/>
          <w:i w:val="0"/>
          <w:iCs w:val="0"/>
          <w:lang w:val="en-US" w:eastAsia="zh-CN"/>
        </w:rPr>
        <w:t>208593万元</w:t>
      </w:r>
      <w:r>
        <w:rPr>
          <w:rStyle w:val="7"/>
          <w:rFonts w:hint="default" w:ascii="Times New Roman" w:hAnsi="Times New Roman" w:eastAsia="方正仿宋简体" w:cs="Times New Roman"/>
          <w:b w:val="0"/>
          <w:bCs w:val="0"/>
          <w:i w:val="0"/>
          <w:iCs w:val="0"/>
          <w:lang w:eastAsia="zh-CN"/>
        </w:rPr>
        <w:t>。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202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</w:t>
      </w:r>
      <w:r>
        <w:rPr>
          <w:rStyle w:val="7"/>
          <w:rFonts w:hint="default" w:ascii="Times New Roman" w:hAnsi="Times New Roman" w:eastAsia="方正仿宋简体" w:cs="Times New Roman"/>
        </w:rPr>
        <w:t>年实际执行数为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207924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99.68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eastAsia" w:ascii="Times New Roman" w:hAnsi="Times New Roman" w:eastAsia="方正仿宋简体" w:cs="Times New Roman"/>
          <w:lang w:val="en-US" w:eastAsia="zh-CN"/>
        </w:rPr>
      </w:pPr>
      <w:r>
        <w:rPr>
          <w:rStyle w:val="7"/>
          <w:rFonts w:hint="default" w:ascii="Times New Roman" w:hAnsi="Times New Roman" w:eastAsia="方正仿宋简体" w:cs="Times New Roman"/>
        </w:rPr>
        <w:t>一、增值税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18531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18806</w:t>
      </w:r>
      <w:r>
        <w:rPr>
          <w:rStyle w:val="7"/>
          <w:rFonts w:hint="default" w:ascii="Times New Roman" w:hAnsi="Times New Roman" w:eastAsia="方正仿宋简体" w:cs="Times New Roman"/>
        </w:rPr>
        <w:t>万元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，</w:t>
      </w:r>
      <w:r>
        <w:rPr>
          <w:rStyle w:val="7"/>
          <w:rFonts w:hint="default" w:ascii="Times New Roman" w:hAnsi="Times New Roman" w:eastAsia="方正仿宋简体" w:cs="Times New Roman"/>
        </w:rPr>
        <w:t>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101.48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</w:rPr>
        <w:t>企业所得税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5142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5861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113.98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</w:rPr>
        <w:t>三、个人所得税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2052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2328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113.45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</w:rPr>
        <w:t>四、资源税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135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138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102.22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</w:rPr>
        <w:t>五、房产税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2330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3063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131.46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</w:rPr>
        <w:t>六、印花税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1811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2149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118.66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</w:rPr>
        <w:t>七、城镇土地使用税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1936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2991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154.49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</w:rPr>
        <w:t>八、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土地增值</w:t>
      </w:r>
      <w:r>
        <w:rPr>
          <w:rStyle w:val="7"/>
          <w:rFonts w:hint="default" w:ascii="Times New Roman" w:hAnsi="Times New Roman" w:eastAsia="方正仿宋简体" w:cs="Times New Roman"/>
        </w:rPr>
        <w:t>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8752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8778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100.30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  <w:lang w:eastAsia="zh-CN"/>
        </w:rPr>
        <w:t>九</w:t>
      </w:r>
      <w:r>
        <w:rPr>
          <w:rStyle w:val="7"/>
          <w:rFonts w:hint="default" w:ascii="Times New Roman" w:hAnsi="Times New Roman" w:eastAsia="方正仿宋简体" w:cs="Times New Roman"/>
        </w:rPr>
        <w:t>、车船税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3032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3320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109.50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  <w:lang w:eastAsia="zh-CN"/>
        </w:rPr>
        <w:t>十</w:t>
      </w:r>
      <w:r>
        <w:rPr>
          <w:rStyle w:val="7"/>
          <w:rFonts w:hint="default" w:ascii="Times New Roman" w:hAnsi="Times New Roman" w:eastAsia="方正仿宋简体" w:cs="Times New Roman"/>
        </w:rPr>
        <w:t>、耕地占用税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5393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1913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35.47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  <w:lang w:eastAsia="zh-CN"/>
        </w:rPr>
        <w:t>十一</w:t>
      </w:r>
      <w:r>
        <w:rPr>
          <w:rStyle w:val="7"/>
          <w:rFonts w:hint="default" w:ascii="Times New Roman" w:hAnsi="Times New Roman" w:eastAsia="方正仿宋简体" w:cs="Times New Roman"/>
        </w:rPr>
        <w:t>、契税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19621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12501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63.71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</w:rPr>
        <w:t>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二</w:t>
      </w:r>
      <w:r>
        <w:rPr>
          <w:rStyle w:val="7"/>
          <w:rFonts w:hint="default" w:ascii="Times New Roman" w:hAnsi="Times New Roman" w:eastAsia="方正仿宋简体" w:cs="Times New Roman"/>
        </w:rPr>
        <w:t>、环境保护税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1265万元</w:t>
      </w:r>
      <w:r>
        <w:rPr>
          <w:rStyle w:val="7"/>
          <w:rFonts w:hint="default" w:ascii="Times New Roman" w:hAnsi="Times New Roman" w:eastAsia="方正仿宋简体" w:cs="Times New Roman"/>
        </w:rPr>
        <w:t>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1265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100</w:t>
      </w:r>
      <w:r>
        <w:rPr>
          <w:rStyle w:val="7"/>
          <w:rFonts w:hint="default" w:ascii="Times New Roman" w:hAnsi="Times New Roman" w:eastAsia="方正仿宋简体" w:cs="Times New Roma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eastAsia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</w:rPr>
        <w:t>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三</w:t>
      </w:r>
      <w:r>
        <w:rPr>
          <w:rStyle w:val="7"/>
          <w:rFonts w:hint="default" w:ascii="Times New Roman" w:hAnsi="Times New Roman" w:eastAsia="方正仿宋简体" w:cs="Times New Roman"/>
        </w:rPr>
        <w:t>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其他税收</w:t>
      </w:r>
      <w:r>
        <w:rPr>
          <w:rStyle w:val="7"/>
          <w:rFonts w:hint="default" w:ascii="Times New Roman" w:hAnsi="Times New Roman" w:eastAsia="方正仿宋简体" w:cs="Times New Roman"/>
        </w:rPr>
        <w:t>收入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0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-9</w:t>
      </w:r>
      <w:r>
        <w:rPr>
          <w:rStyle w:val="7"/>
          <w:rFonts w:hint="default" w:ascii="Times New Roman" w:hAnsi="Times New Roman" w:eastAsia="方正仿宋简体" w:cs="Times New Roman"/>
        </w:rPr>
        <w:t>万元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</w:rPr>
        <w:t>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四</w:t>
      </w:r>
      <w:r>
        <w:rPr>
          <w:rStyle w:val="7"/>
          <w:rFonts w:hint="default" w:ascii="Times New Roman" w:hAnsi="Times New Roman" w:eastAsia="方正仿宋简体" w:cs="Times New Roman"/>
        </w:rPr>
        <w:t>、专项收入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3100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3755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121.13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</w:rPr>
        <w:t>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五</w:t>
      </w:r>
      <w:r>
        <w:rPr>
          <w:rStyle w:val="7"/>
          <w:rFonts w:hint="default" w:ascii="Times New Roman" w:hAnsi="Times New Roman" w:eastAsia="方正仿宋简体" w:cs="Times New Roman"/>
        </w:rPr>
        <w:t>、行政事业性收费收入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2140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2251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105.19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</w:rPr>
        <w:t>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六</w:t>
      </w:r>
      <w:r>
        <w:rPr>
          <w:rStyle w:val="7"/>
          <w:rFonts w:hint="default" w:ascii="Times New Roman" w:hAnsi="Times New Roman" w:eastAsia="方正仿宋简体" w:cs="Times New Roman"/>
        </w:rPr>
        <w:t>、罚没收入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5942</w:t>
      </w:r>
      <w:r>
        <w:rPr>
          <w:rStyle w:val="7"/>
          <w:rFonts w:hint="default" w:ascii="Times New Roman" w:hAnsi="Times New Roman" w:eastAsia="方正仿宋简体" w:cs="Times New Roman"/>
        </w:rPr>
        <w:t>万元，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实际</w:t>
      </w:r>
      <w:r>
        <w:rPr>
          <w:rStyle w:val="7"/>
          <w:rFonts w:hint="default" w:ascii="Times New Roman" w:hAnsi="Times New Roman" w:eastAsia="方正仿宋简体" w:cs="Times New Roman"/>
        </w:rPr>
        <w:t>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5753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96.82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</w:rPr>
        <w:t>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七</w:t>
      </w:r>
      <w:r>
        <w:rPr>
          <w:rStyle w:val="7"/>
          <w:rFonts w:hint="default" w:ascii="Times New Roman" w:hAnsi="Times New Roman" w:eastAsia="方正仿宋简体" w:cs="Times New Roman"/>
        </w:rPr>
        <w:t>、国有资源（资产）有偿使用收入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126636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132113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104.32</w:t>
      </w:r>
      <w:r>
        <w:rPr>
          <w:rStyle w:val="7"/>
          <w:rFonts w:hint="default" w:ascii="Times New Roman" w:hAnsi="Times New Roman" w:eastAsia="方正仿宋简体" w:cs="Times New Roman"/>
        </w:rPr>
        <w:t>%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</w:rPr>
        <w:t>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八</w:t>
      </w:r>
      <w:r>
        <w:rPr>
          <w:rStyle w:val="7"/>
          <w:rFonts w:hint="default" w:ascii="Times New Roman" w:hAnsi="Times New Roman" w:eastAsia="方正仿宋简体" w:cs="Times New Roman"/>
        </w:rPr>
        <w:t>、捐赠收入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0</w:t>
      </w:r>
      <w:r>
        <w:rPr>
          <w:rStyle w:val="7"/>
          <w:rFonts w:hint="default" w:ascii="Times New Roman" w:hAnsi="Times New Roman" w:eastAsia="方正仿宋简体" w:cs="Times New Roman"/>
        </w:rPr>
        <w:t>万元，实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际</w:t>
      </w:r>
      <w:r>
        <w:rPr>
          <w:rStyle w:val="7"/>
          <w:rFonts w:hint="default" w:ascii="Times New Roman" w:hAnsi="Times New Roman" w:eastAsia="方正仿宋简体" w:cs="Times New Roman"/>
        </w:rPr>
        <w:t>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75万元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</w:rPr>
        <w:t>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九</w:t>
      </w:r>
      <w:r>
        <w:rPr>
          <w:rStyle w:val="7"/>
          <w:rFonts w:hint="default" w:ascii="Times New Roman" w:hAnsi="Times New Roman" w:eastAsia="方正仿宋简体" w:cs="Times New Roman"/>
        </w:rPr>
        <w:t>、政府住房基金收入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727</w:t>
      </w:r>
      <w:r>
        <w:rPr>
          <w:rStyle w:val="7"/>
          <w:rFonts w:hint="default" w:ascii="Times New Roman" w:hAnsi="Times New Roman" w:eastAsia="方正仿宋简体" w:cs="Times New Roman"/>
        </w:rPr>
        <w:t>万元，实际执行数为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788</w:t>
      </w:r>
      <w:r>
        <w:rPr>
          <w:rStyle w:val="7"/>
          <w:rFonts w:hint="default" w:ascii="Times New Roman" w:hAnsi="Times New Roman" w:eastAsia="方正仿宋简体" w:cs="Times New Roman"/>
        </w:rPr>
        <w:t>万元，为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108.39%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</w:pPr>
      <w:r>
        <w:rPr>
          <w:rStyle w:val="7"/>
          <w:rFonts w:hint="eastAsia" w:ascii="Times New Roman" w:hAnsi="Times New Roman" w:eastAsia="方正仿宋简体" w:cs="Times New Roman"/>
          <w:lang w:eastAsia="zh-CN"/>
        </w:rPr>
        <w:t>二十、其他收入调整预算数为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48万元，实际执行数为85万元，</w:t>
      </w:r>
      <w:r>
        <w:rPr>
          <w:rStyle w:val="7"/>
          <w:rFonts w:hint="default" w:ascii="Times New Roman" w:hAnsi="Times New Roman" w:eastAsia="方正仿宋简体" w:cs="Times New Roman"/>
        </w:rPr>
        <w:t>为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调整</w:t>
      </w:r>
      <w:r>
        <w:rPr>
          <w:rStyle w:val="7"/>
          <w:rFonts w:hint="default" w:ascii="Times New Roman" w:hAnsi="Times New Roman" w:eastAsia="方正仿宋简体" w:cs="Times New Roman"/>
        </w:rPr>
        <w:t>预算的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177.08%。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-UIGothi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30B62F"/>
    <w:multiLevelType w:val="singleLevel"/>
    <w:tmpl w:val="7230B6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zFkNTcxZDk3ZTgyMDZjNzNkYWFlYTBmNzA4OWQifQ=="/>
  </w:docVars>
  <w:rsids>
    <w:rsidRoot w:val="6F5F5415"/>
    <w:rsid w:val="0CEE0DCB"/>
    <w:rsid w:val="3DC56484"/>
    <w:rsid w:val="66A72E26"/>
    <w:rsid w:val="6F5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default" w:ascii="TimesNewRomanPSMT" w:hAnsi="TimesNewRomanPSMT"/>
      <w:color w:val="000000"/>
      <w:sz w:val="44"/>
      <w:szCs w:val="44"/>
    </w:rPr>
  </w:style>
  <w:style w:type="character" w:customStyle="1" w:styleId="5">
    <w:name w:val="fontstyle11"/>
    <w:basedOn w:val="3"/>
    <w:qFormat/>
    <w:uiPriority w:val="0"/>
    <w:rPr>
      <w:rFonts w:hint="default" w:ascii="MS-UIGothic" w:hAnsi="MS-UIGothic"/>
      <w:color w:val="000000"/>
      <w:sz w:val="44"/>
      <w:szCs w:val="44"/>
    </w:rPr>
  </w:style>
  <w:style w:type="character" w:customStyle="1" w:styleId="6">
    <w:name w:val="fontstyle21"/>
    <w:basedOn w:val="3"/>
    <w:qFormat/>
    <w:uiPriority w:val="0"/>
    <w:rPr>
      <w:rFonts w:hint="eastAsia" w:ascii="PMingLiU" w:hAnsi="PMingLiU" w:eastAsia="PMingLiU"/>
      <w:color w:val="000000"/>
      <w:sz w:val="44"/>
      <w:szCs w:val="44"/>
    </w:rPr>
  </w:style>
  <w:style w:type="character" w:customStyle="1" w:styleId="7">
    <w:name w:val="fontstyle31"/>
    <w:basedOn w:val="3"/>
    <w:qFormat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2024-03-18T06:13:00Z</dcterms:created>
  <dc:creator>Q</dc:creator>
  <cp:lastModifiedBy>Administrator</cp:lastModifiedBy>
  <dcterms:modified xsi:type="dcterms:W3CDTF">2025-03-27T03:56:54Z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1E39D690F9A64E0CA631AD91956EB691</vt:lpwstr>
  </property>
</Properties>
</file>